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43CC" w14:textId="77777777" w:rsidR="00550AE0" w:rsidRDefault="00431C63" w:rsidP="00B33DA4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2024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09EBB6B5" wp14:editId="32CCF2CE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EC61" w14:textId="77777777" w:rsidR="00550AE0" w:rsidRDefault="00431C63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Zane Moylan (School Principal) on 16 January, 2024 at 09:03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Robyn Marr (Senior Education Improvement Leader) on 17 January, 2024 at 12:24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Steph Brebner (School Council President) on 08 February, 2024 at 08:10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09EBB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-99.25pt;width:769.6pt;height:89.3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" stroked="f">
                <v:textbox>
                  <w:txbxContent>
                    <w:p w14:paraId="4D9FEC61" w14:textId="77777777" w:rsidR="00000000" w:rsidRDefault="00000000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Zane Moylan (School Principal) on 16 January, 2024 at 09:03 AM</w:t>
                      </w:r>
                      <w:r>
                        <w:rPr>
                          <w:noProof/>
                        </w:rPr>
                        <w:br/>
                        <w:t>Endorsed by Robyn Marr (Senior Education Improvement Leader) on 17 January, 2024 at 12:24 PM</w:t>
                      </w:r>
                      <w:r>
                        <w:rPr>
                          <w:noProof/>
                        </w:rPr>
                        <w:br/>
                        <w:t>Endorsed by Steph Brebner (School Council President) on 08 February, 2024 at 08:10 AM</w:t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14:paraId="7C0CB216" w14:textId="77777777" w:rsidR="00550AE0" w:rsidRDefault="00431C63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14:paraId="0E18F30D" w14:textId="77777777" w:rsidR="00550AE0" w:rsidRPr="00EC3968" w:rsidRDefault="00550AE0" w:rsidP="00B33DA4">
      <w:pPr>
        <w:ind w:left="540" w:right="1878"/>
        <w:rPr>
          <w:color w:val="AF272F"/>
          <w:sz w:val="22"/>
          <w:szCs w:val="36"/>
        </w:rPr>
      </w:pPr>
    </w:p>
    <w:p w14:paraId="6E30F357" w14:textId="77777777" w:rsidR="00550AE0" w:rsidRPr="00EC3968" w:rsidRDefault="00431C63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Lara Lake Primary School (0769)</w:t>
      </w:r>
    </w:p>
    <w:p w14:paraId="66F44498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43F85BF4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29EC663A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6D1A7697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2B446F8D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7B782EE3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4CABC349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746F9511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77B6AD4D" w14:textId="77777777" w:rsidR="00550AE0" w:rsidRDefault="00550AE0" w:rsidP="00B33DA4">
      <w:pPr>
        <w:pStyle w:val="ESIntroParagraph"/>
        <w:ind w:left="-567" w:right="4330" w:firstLine="1107"/>
        <w:rPr>
          <w:color w:val="AF272F"/>
        </w:rPr>
      </w:pPr>
    </w:p>
    <w:p w14:paraId="36235431" w14:textId="77777777" w:rsidR="00550AE0" w:rsidRDefault="00550AE0" w:rsidP="00B33DA4">
      <w:pPr>
        <w:pStyle w:val="ESBodyText"/>
      </w:pPr>
    </w:p>
    <w:p w14:paraId="0461A0F7" w14:textId="77777777" w:rsidR="00550AE0" w:rsidRDefault="00431C63" w:rsidP="00B33DA4">
      <w:pPr>
        <w:pStyle w:val="ESBodyText"/>
        <w:jc w:val="center"/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7B8B9363" wp14:editId="34A232E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715269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71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8C9F2" w14:textId="77777777" w:rsidR="00550AE0" w:rsidRDefault="00550AE0" w:rsidP="00B33DA4">
      <w:pPr>
        <w:pStyle w:val="ESBodyText"/>
      </w:pPr>
    </w:p>
    <w:p w14:paraId="3F1814D1" w14:textId="77777777" w:rsidR="00550AE0" w:rsidRDefault="00550AE0" w:rsidP="00F83BD4">
      <w:pPr>
        <w:ind w:right="2759"/>
        <w:sectPr w:rsidR="00550AE0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14:paraId="19E36FD8" w14:textId="77777777" w:rsidR="00550AE0" w:rsidRPr="009D30BB" w:rsidRDefault="00431C63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</w:t>
      </w:r>
      <w:r>
        <w:rPr>
          <w:b/>
          <w:color w:val="AF272F"/>
          <w:sz w:val="36"/>
          <w:szCs w:val="44"/>
        </w:rPr>
        <w:t>s</w:t>
      </w:r>
      <w:r w:rsidRPr="009D30BB">
        <w:rPr>
          <w:b/>
          <w:color w:val="AF272F"/>
          <w:sz w:val="36"/>
          <w:szCs w:val="44"/>
        </w:rPr>
        <w:t xml:space="preserve">ummary - </w:t>
      </w:r>
      <w:r w:rsidRPr="009D30BB">
        <w:rPr>
          <w:b/>
          <w:noProof/>
          <w:color w:val="AF272F"/>
          <w:sz w:val="36"/>
          <w:szCs w:val="44"/>
        </w:rPr>
        <w:t>2024</w:t>
      </w:r>
    </w:p>
    <w:p w14:paraId="454663BF" w14:textId="77777777" w:rsidR="00550AE0" w:rsidRPr="00745153" w:rsidRDefault="00550AE0" w:rsidP="00715EBF">
      <w:pPr>
        <w:pStyle w:val="ESIntroParagraph"/>
        <w:ind w:left="-450" w:right="4330" w:firstLine="450"/>
        <w:rPr>
          <w:color w:val="auto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6457"/>
        <w:gridCol w:w="6966"/>
      </w:tblGrid>
      <w:tr w:rsidR="00B86C42" w14:paraId="5E9CA05D" w14:textId="77777777" w:rsidTr="00DB592D">
        <w:trPr>
          <w:trHeight w:val="515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6BA8" w14:textId="77777777" w:rsidR="00550AE0" w:rsidRPr="000F7465" w:rsidRDefault="00550AE0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bookmarkStart w:id="0" w:name="_Hlk147390785"/>
          </w:p>
        </w:tc>
        <w:tc>
          <w:tcPr>
            <w:tcW w:w="6457" w:type="dxa"/>
            <w:shd w:val="clear" w:color="auto" w:fill="D9D9D9" w:themeFill="background1" w:themeFillShade="D9"/>
          </w:tcPr>
          <w:p w14:paraId="58C7DAA1" w14:textId="77777777" w:rsidR="00550AE0" w:rsidRPr="000F7465" w:rsidRDefault="00431C63" w:rsidP="009F6C5B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</w:t>
            </w:r>
            <w:r>
              <w:rPr>
                <w:szCs w:val="24"/>
              </w:rPr>
              <w:t xml:space="preserve"> 2.0 dimensions</w:t>
            </w:r>
          </w:p>
        </w:tc>
        <w:tc>
          <w:tcPr>
            <w:tcW w:w="6966" w:type="dxa"/>
            <w:shd w:val="clear" w:color="auto" w:fill="D9D9D9" w:themeFill="background1" w:themeFillShade="D9"/>
          </w:tcPr>
          <w:p w14:paraId="061B4116" w14:textId="77777777" w:rsidR="00550AE0" w:rsidRPr="000F7465" w:rsidRDefault="00431C63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 xml:space="preserve">Self-evaluation </w:t>
            </w:r>
            <w:r>
              <w:rPr>
                <w:szCs w:val="24"/>
              </w:rPr>
              <w:t>l</w:t>
            </w:r>
            <w:r w:rsidRPr="000F7465">
              <w:rPr>
                <w:szCs w:val="24"/>
              </w:rPr>
              <w:t>evel</w:t>
            </w:r>
          </w:p>
        </w:tc>
      </w:tr>
      <w:tr w:rsidR="00B86C42" w14:paraId="44D013DB" w14:textId="77777777" w:rsidTr="00705B45">
        <w:trPr>
          <w:cantSplit/>
          <w:trHeight w:val="101"/>
        </w:trPr>
        <w:tc>
          <w:tcPr>
            <w:tcW w:w="1697" w:type="dxa"/>
            <w:vMerge w:val="restart"/>
            <w:shd w:val="clear" w:color="auto" w:fill="FFD062"/>
          </w:tcPr>
          <w:p w14:paraId="39C0F28B" w14:textId="77777777" w:rsidR="00550AE0" w:rsidRPr="006E1708" w:rsidRDefault="00431C63" w:rsidP="00363D8E">
            <w:pPr>
              <w:rPr>
                <w:b/>
                <w:bCs/>
                <w:color w:val="53565A"/>
                <w:sz w:val="24"/>
                <w:szCs w:val="24"/>
              </w:rPr>
            </w:pPr>
            <w:r w:rsidRPr="006E1708">
              <w:rPr>
                <w:b/>
                <w:bCs/>
                <w:color w:val="53565A"/>
                <w:sz w:val="24"/>
                <w:szCs w:val="24"/>
              </w:rPr>
              <w:t>Leadership</w:t>
            </w: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3A258168" w14:textId="77777777" w:rsidR="00B86C42" w:rsidRDefault="00431C63">
            <w:r>
              <w:rPr>
                <w:rFonts w:eastAsia="Arial"/>
                <w:sz w:val="20"/>
              </w:rPr>
              <w:t xml:space="preserve">The strategic direction and deployment of resources to create and reflect shared goals and values; high expectations; and a positive, </w:t>
            </w:r>
            <w:proofErr w:type="gramStart"/>
            <w:r>
              <w:rPr>
                <w:rFonts w:eastAsia="Arial"/>
                <w:sz w:val="20"/>
              </w:rPr>
              <w:t>safe</w:t>
            </w:r>
            <w:proofErr w:type="gramEnd"/>
            <w:r>
              <w:rPr>
                <w:rFonts w:eastAsia="Arial"/>
                <w:sz w:val="20"/>
              </w:rPr>
              <w:t xml:space="preserve"> and orderly learning environment</w:t>
            </w:r>
          </w:p>
        </w:tc>
        <w:tc>
          <w:tcPr>
            <w:tcW w:w="6966" w:type="dxa"/>
            <w:vMerge w:val="restart"/>
            <w:vAlign w:val="center"/>
          </w:tcPr>
          <w:p w14:paraId="4BE2547D" w14:textId="77777777" w:rsidR="00B86C42" w:rsidRDefault="00431C63">
            <w:r>
              <w:rPr>
                <w:rFonts w:eastAsia="Arial"/>
                <w:sz w:val="20"/>
              </w:rPr>
              <w:t>Embedding</w:t>
            </w:r>
          </w:p>
        </w:tc>
      </w:tr>
      <w:tr w:rsidR="00B86C42" w14:paraId="7327F93F" w14:textId="77777777" w:rsidTr="007B0A88">
        <w:trPr>
          <w:cantSplit/>
          <w:trHeight w:val="200"/>
        </w:trPr>
        <w:tc>
          <w:tcPr>
            <w:tcW w:w="1697" w:type="dxa"/>
            <w:vMerge/>
            <w:shd w:val="clear" w:color="auto" w:fill="FFD062"/>
          </w:tcPr>
          <w:p w14:paraId="7D96873B" w14:textId="77777777" w:rsidR="00550AE0" w:rsidRPr="00650A99" w:rsidRDefault="00550AE0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12CED800" w14:textId="77777777" w:rsidR="00B86C42" w:rsidRDefault="00431C63">
            <w:r>
              <w:rPr>
                <w:rFonts w:eastAsia="Arial"/>
                <w:sz w:val="20"/>
              </w:rPr>
              <w:t>Shared development of a culture of respect and collaboration with positive and supportive relationships between students and staff at the core</w:t>
            </w:r>
          </w:p>
        </w:tc>
        <w:tc>
          <w:tcPr>
            <w:tcW w:w="6966" w:type="dxa"/>
            <w:vMerge/>
          </w:tcPr>
          <w:p w14:paraId="24412B54" w14:textId="77777777" w:rsidR="00550AE0" w:rsidRPr="00715EBF" w:rsidRDefault="00550AE0" w:rsidP="00581393">
            <w:pPr>
              <w:pStyle w:val="ESBodyText"/>
              <w:rPr>
                <w:sz w:val="20"/>
              </w:rPr>
            </w:pPr>
          </w:p>
        </w:tc>
      </w:tr>
      <w:bookmarkEnd w:id="0"/>
    </w:tbl>
    <w:p w14:paraId="5F91EDE1" w14:textId="77777777" w:rsidR="00550AE0" w:rsidRDefault="00550AE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6489"/>
        <w:gridCol w:w="6930"/>
      </w:tblGrid>
      <w:tr w:rsidR="00B86C42" w14:paraId="050DF6CD" w14:textId="77777777" w:rsidTr="00705B45">
        <w:trPr>
          <w:cantSplit/>
          <w:trHeight w:val="56"/>
        </w:trPr>
        <w:tc>
          <w:tcPr>
            <w:tcW w:w="1701" w:type="dxa"/>
            <w:vMerge w:val="restart"/>
            <w:shd w:val="clear" w:color="auto" w:fill="58BFBD"/>
          </w:tcPr>
          <w:p w14:paraId="7C5FC4A6" w14:textId="77777777" w:rsidR="00550AE0" w:rsidRPr="006E1708" w:rsidRDefault="00431C63" w:rsidP="00363D8E">
            <w:pPr>
              <w:rPr>
                <w:b/>
                <w:bCs/>
                <w:color w:val="53565A"/>
              </w:rPr>
            </w:pPr>
            <w:r w:rsidRPr="006E1708">
              <w:rPr>
                <w:b/>
                <w:bCs/>
                <w:color w:val="53565A"/>
                <w:sz w:val="24"/>
                <w:szCs w:val="24"/>
              </w:rPr>
              <w:t>Teaching and learning</w:t>
            </w:r>
          </w:p>
        </w:tc>
        <w:tc>
          <w:tcPr>
            <w:tcW w:w="6489" w:type="dxa"/>
          </w:tcPr>
          <w:p w14:paraId="01081470" w14:textId="77777777" w:rsidR="00B86C42" w:rsidRDefault="00431C63">
            <w:r>
              <w:rPr>
                <w:rFonts w:eastAsia="Arial"/>
                <w:sz w:val="20"/>
              </w:rPr>
              <w:t>Documented teaching and learning program based on the Victorian Curriculum and senior secondary pathways, incorporating extra-</w:t>
            </w:r>
            <w:proofErr w:type="spellStart"/>
            <w:r>
              <w:rPr>
                <w:rFonts w:eastAsia="Arial"/>
                <w:sz w:val="20"/>
              </w:rPr>
              <w:t>curricula</w:t>
            </w:r>
            <w:proofErr w:type="spellEnd"/>
            <w:r>
              <w:rPr>
                <w:rFonts w:eastAsia="Arial"/>
                <w:sz w:val="20"/>
              </w:rPr>
              <w:t xml:space="preserve"> programs</w:t>
            </w:r>
          </w:p>
        </w:tc>
        <w:tc>
          <w:tcPr>
            <w:tcW w:w="6930" w:type="dxa"/>
            <w:vMerge w:val="restart"/>
            <w:vAlign w:val="center"/>
          </w:tcPr>
          <w:p w14:paraId="2E04B12E" w14:textId="77777777" w:rsidR="00B86C42" w:rsidRDefault="00431C63">
            <w:r>
              <w:rPr>
                <w:rFonts w:eastAsia="Arial"/>
                <w:sz w:val="20"/>
              </w:rPr>
              <w:t>Embedding</w:t>
            </w:r>
          </w:p>
        </w:tc>
      </w:tr>
      <w:tr w:rsidR="00B86C42" w14:paraId="65CA85C2" w14:textId="77777777" w:rsidTr="007F0FF7">
        <w:trPr>
          <w:cantSplit/>
          <w:trHeight w:val="20"/>
        </w:trPr>
        <w:tc>
          <w:tcPr>
            <w:tcW w:w="1701" w:type="dxa"/>
            <w:vMerge/>
            <w:shd w:val="clear" w:color="auto" w:fill="58BFBD"/>
          </w:tcPr>
          <w:p w14:paraId="03C1C139" w14:textId="77777777" w:rsidR="00550AE0" w:rsidRPr="00650A99" w:rsidRDefault="00550AE0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89" w:type="dxa"/>
          </w:tcPr>
          <w:p w14:paraId="3B1E6004" w14:textId="77777777" w:rsidR="00B86C42" w:rsidRDefault="00431C63">
            <w:r>
              <w:rPr>
                <w:rFonts w:eastAsia="Arial"/>
                <w:sz w:val="20"/>
              </w:rPr>
              <w:t>Use of common and subject-specific high impact teaching and learning strategies as part of a shared and responsive teaching and learning model implemented through positive and supportive student-staff relationships</w:t>
            </w:r>
          </w:p>
        </w:tc>
        <w:tc>
          <w:tcPr>
            <w:tcW w:w="6930" w:type="dxa"/>
            <w:vMerge/>
          </w:tcPr>
          <w:p w14:paraId="17565368" w14:textId="77777777" w:rsidR="00550AE0" w:rsidRPr="00715EBF" w:rsidRDefault="00550AE0" w:rsidP="00EE49B9">
            <w:pPr>
              <w:pStyle w:val="ESBodyText"/>
              <w:rPr>
                <w:sz w:val="20"/>
              </w:rPr>
            </w:pPr>
          </w:p>
        </w:tc>
      </w:tr>
    </w:tbl>
    <w:p w14:paraId="257A6089" w14:textId="77777777" w:rsidR="00550AE0" w:rsidRDefault="00550AE0" w:rsidP="004E7357">
      <w:pPr>
        <w:pStyle w:val="ESBodyText"/>
      </w:pPr>
    </w:p>
    <w:p w14:paraId="62D62150" w14:textId="77777777" w:rsidR="00550AE0" w:rsidRDefault="00431C63">
      <w:pPr>
        <w:spacing w:after="0" w:line="240" w:lineRule="auto"/>
      </w:pPr>
      <w:r>
        <w:br w:type="page"/>
      </w: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490"/>
        <w:gridCol w:w="6930"/>
      </w:tblGrid>
      <w:tr w:rsidR="00B86C42" w14:paraId="7E5B0B17" w14:textId="77777777" w:rsidTr="00705B45">
        <w:trPr>
          <w:cantSplit/>
          <w:trHeight w:val="56"/>
        </w:trPr>
        <w:tc>
          <w:tcPr>
            <w:tcW w:w="1700" w:type="dxa"/>
            <w:vMerge w:val="restart"/>
            <w:shd w:val="clear" w:color="auto" w:fill="57B5E7"/>
          </w:tcPr>
          <w:p w14:paraId="4BC8E715" w14:textId="77777777" w:rsidR="00550AE0" w:rsidRPr="006E1708" w:rsidRDefault="00431C63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6490" w:type="dxa"/>
          </w:tcPr>
          <w:p w14:paraId="7555F57B" w14:textId="77777777" w:rsidR="00B86C42" w:rsidRDefault="00431C63">
            <w:r>
              <w:rPr>
                <w:rFonts w:eastAsia="Arial"/>
                <w:sz w:val="20"/>
              </w:rPr>
              <w:t xml:space="preserve">Systematic use of data and evidence to drive the </w:t>
            </w:r>
            <w:proofErr w:type="spellStart"/>
            <w:r>
              <w:rPr>
                <w:rFonts w:eastAsia="Arial"/>
                <w:sz w:val="20"/>
              </w:rPr>
              <w:t>prioritisation</w:t>
            </w:r>
            <w:proofErr w:type="spellEnd"/>
            <w:r>
              <w:rPr>
                <w:rFonts w:eastAsia="Arial"/>
                <w:sz w:val="20"/>
              </w:rPr>
              <w:t>, development, and implementation of actions in schools and classrooms.</w:t>
            </w:r>
          </w:p>
        </w:tc>
        <w:tc>
          <w:tcPr>
            <w:tcW w:w="6930" w:type="dxa"/>
            <w:vMerge w:val="restart"/>
            <w:vAlign w:val="center"/>
          </w:tcPr>
          <w:p w14:paraId="7DB75C40" w14:textId="77777777" w:rsidR="00B86C42" w:rsidRDefault="00431C63">
            <w:r>
              <w:rPr>
                <w:rFonts w:eastAsia="Arial"/>
                <w:sz w:val="20"/>
              </w:rPr>
              <w:t>Evolving</w:t>
            </w:r>
          </w:p>
        </w:tc>
      </w:tr>
      <w:tr w:rsidR="00B86C42" w14:paraId="052E5623" w14:textId="77777777" w:rsidTr="00252D77">
        <w:trPr>
          <w:cantSplit/>
          <w:trHeight w:val="20"/>
        </w:trPr>
        <w:tc>
          <w:tcPr>
            <w:tcW w:w="1700" w:type="dxa"/>
            <w:vMerge/>
            <w:shd w:val="clear" w:color="auto" w:fill="57B5E7"/>
          </w:tcPr>
          <w:p w14:paraId="05C57DB3" w14:textId="77777777" w:rsidR="00550AE0" w:rsidRPr="00650A99" w:rsidRDefault="00550AE0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90" w:type="dxa"/>
          </w:tcPr>
          <w:p w14:paraId="0473F7C0" w14:textId="77777777" w:rsidR="00B86C42" w:rsidRDefault="00431C63">
            <w:r>
              <w:rPr>
                <w:rFonts w:eastAsia="Arial"/>
                <w:sz w:val="20"/>
              </w:rPr>
              <w:t xml:space="preserve">Systematic use of assessment strategies and measurement practices to obtain and provide feedback on student learning growth, </w:t>
            </w:r>
            <w:proofErr w:type="gramStart"/>
            <w:r>
              <w:rPr>
                <w:rFonts w:eastAsia="Arial"/>
                <w:sz w:val="20"/>
              </w:rPr>
              <w:t>attainment</w:t>
            </w:r>
            <w:proofErr w:type="gramEnd"/>
            <w:r>
              <w:rPr>
                <w:rFonts w:eastAsia="Arial"/>
                <w:sz w:val="20"/>
              </w:rPr>
              <w:t xml:space="preserve"> and wellbeing capabilities</w:t>
            </w:r>
          </w:p>
        </w:tc>
        <w:tc>
          <w:tcPr>
            <w:tcW w:w="6930" w:type="dxa"/>
            <w:vMerge/>
          </w:tcPr>
          <w:p w14:paraId="6FF42B4F" w14:textId="77777777" w:rsidR="00550AE0" w:rsidRPr="00715EBF" w:rsidRDefault="00550AE0" w:rsidP="00121AF8">
            <w:pPr>
              <w:pStyle w:val="ESBodyText"/>
              <w:rPr>
                <w:sz w:val="20"/>
              </w:rPr>
            </w:pPr>
          </w:p>
        </w:tc>
      </w:tr>
    </w:tbl>
    <w:p w14:paraId="5DAB277F" w14:textId="77777777" w:rsidR="00550AE0" w:rsidRDefault="00550AE0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6503"/>
        <w:gridCol w:w="6946"/>
      </w:tblGrid>
      <w:tr w:rsidR="00B86C42" w14:paraId="2F38C6E6" w14:textId="77777777" w:rsidTr="00705B45">
        <w:trPr>
          <w:cantSplit/>
          <w:trHeight w:val="56"/>
        </w:trPr>
        <w:tc>
          <w:tcPr>
            <w:tcW w:w="1671" w:type="dxa"/>
            <w:vMerge w:val="restart"/>
            <w:shd w:val="clear" w:color="auto" w:fill="F8CDDB"/>
          </w:tcPr>
          <w:p w14:paraId="0A17287A" w14:textId="77777777" w:rsidR="00550AE0" w:rsidRPr="006E1708" w:rsidRDefault="00431C63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t>Engagement</w:t>
            </w:r>
          </w:p>
        </w:tc>
        <w:tc>
          <w:tcPr>
            <w:tcW w:w="6503" w:type="dxa"/>
          </w:tcPr>
          <w:p w14:paraId="35789508" w14:textId="3331133C" w:rsidR="00B86C42" w:rsidRDefault="00431C63">
            <w:r>
              <w:rPr>
                <w:rFonts w:eastAsia="Arial"/>
                <w:sz w:val="20"/>
              </w:rPr>
              <w:t xml:space="preserve">Strong relationships and active partnerships between schools and families/carers, communities, and </w:t>
            </w:r>
            <w:proofErr w:type="spellStart"/>
            <w:r>
              <w:rPr>
                <w:rFonts w:eastAsia="Arial"/>
                <w:sz w:val="20"/>
              </w:rPr>
              <w:t>organisations</w:t>
            </w:r>
            <w:proofErr w:type="spellEnd"/>
            <w:r>
              <w:rPr>
                <w:rFonts w:eastAsia="Arial"/>
                <w:sz w:val="20"/>
              </w:rPr>
              <w:t xml:space="preserve"> to strengthen students’ participation and engagement in school</w:t>
            </w:r>
          </w:p>
        </w:tc>
        <w:tc>
          <w:tcPr>
            <w:tcW w:w="6946" w:type="dxa"/>
            <w:vMerge w:val="restart"/>
            <w:vAlign w:val="center"/>
          </w:tcPr>
          <w:p w14:paraId="6DFA1D09" w14:textId="77777777" w:rsidR="00B86C42" w:rsidRDefault="00431C63">
            <w:r>
              <w:rPr>
                <w:rFonts w:eastAsia="Arial"/>
                <w:sz w:val="20"/>
              </w:rPr>
              <w:t>Excelling</w:t>
            </w:r>
          </w:p>
        </w:tc>
      </w:tr>
      <w:tr w:rsidR="00B86C42" w14:paraId="709A9AE5" w14:textId="77777777" w:rsidTr="00FF4586">
        <w:trPr>
          <w:cantSplit/>
          <w:trHeight w:val="20"/>
        </w:trPr>
        <w:tc>
          <w:tcPr>
            <w:tcW w:w="1671" w:type="dxa"/>
            <w:vMerge/>
            <w:shd w:val="clear" w:color="auto" w:fill="F8CDDB"/>
          </w:tcPr>
          <w:p w14:paraId="30333D4C" w14:textId="77777777" w:rsidR="00550AE0" w:rsidRPr="00650A99" w:rsidRDefault="00550AE0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503" w:type="dxa"/>
          </w:tcPr>
          <w:p w14:paraId="38C35AFC" w14:textId="77777777" w:rsidR="00B86C42" w:rsidRDefault="00431C63">
            <w:r>
              <w:rPr>
                <w:rFonts w:eastAsia="Arial"/>
                <w:sz w:val="20"/>
              </w:rPr>
              <w:t>Activation of student voice and agency, including in leadership and learning, to strengthen students’ participation and engagement in school</w:t>
            </w:r>
          </w:p>
        </w:tc>
        <w:tc>
          <w:tcPr>
            <w:tcW w:w="6946" w:type="dxa"/>
            <w:vMerge/>
          </w:tcPr>
          <w:p w14:paraId="39864F3D" w14:textId="77777777" w:rsidR="00550AE0" w:rsidRPr="00715EBF" w:rsidRDefault="00550AE0" w:rsidP="00121AF8">
            <w:pPr>
              <w:pStyle w:val="ESBodyText"/>
              <w:rPr>
                <w:sz w:val="20"/>
              </w:rPr>
            </w:pPr>
          </w:p>
        </w:tc>
      </w:tr>
    </w:tbl>
    <w:p w14:paraId="763524D2" w14:textId="77777777" w:rsidR="00550AE0" w:rsidRDefault="00550AE0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6492"/>
        <w:gridCol w:w="6934"/>
      </w:tblGrid>
      <w:tr w:rsidR="00B86C42" w14:paraId="084C52A6" w14:textId="77777777" w:rsidTr="00705B45">
        <w:trPr>
          <w:cantSplit/>
          <w:trHeight w:val="56"/>
        </w:trPr>
        <w:tc>
          <w:tcPr>
            <w:tcW w:w="1694" w:type="dxa"/>
            <w:vMerge w:val="restart"/>
            <w:shd w:val="clear" w:color="auto" w:fill="D2ACD0"/>
          </w:tcPr>
          <w:p w14:paraId="6FD28033" w14:textId="77777777" w:rsidR="00550AE0" w:rsidRPr="006E1708" w:rsidRDefault="00431C63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t>Support and resources</w:t>
            </w:r>
          </w:p>
        </w:tc>
        <w:tc>
          <w:tcPr>
            <w:tcW w:w="6492" w:type="dxa"/>
          </w:tcPr>
          <w:p w14:paraId="798D24BA" w14:textId="77777777" w:rsidR="00B86C42" w:rsidRDefault="00431C63">
            <w:r>
              <w:rPr>
                <w:rFonts w:eastAsia="Arial"/>
                <w:sz w:val="20"/>
              </w:rPr>
              <w:t xml:space="preserve">Responsive, </w:t>
            </w:r>
            <w:proofErr w:type="gramStart"/>
            <w:r>
              <w:rPr>
                <w:rFonts w:eastAsia="Arial"/>
                <w:sz w:val="20"/>
              </w:rPr>
              <w:t>tiered</w:t>
            </w:r>
            <w:proofErr w:type="gramEnd"/>
            <w:r>
              <w:rPr>
                <w:rFonts w:eastAsia="Arial"/>
                <w:sz w:val="20"/>
              </w:rPr>
              <w:t xml:space="preserve"> and </w:t>
            </w:r>
            <w:proofErr w:type="spellStart"/>
            <w:r>
              <w:rPr>
                <w:rFonts w:eastAsia="Arial"/>
                <w:sz w:val="20"/>
              </w:rPr>
              <w:t>contextualised</w:t>
            </w:r>
            <w:proofErr w:type="spellEnd"/>
            <w:r>
              <w:rPr>
                <w:rFonts w:eastAsia="Arial"/>
                <w:sz w:val="20"/>
              </w:rPr>
              <w:t xml:space="preserve"> approaches and strong relationships to support student learning, wellbeing and inclusion</w:t>
            </w:r>
          </w:p>
        </w:tc>
        <w:tc>
          <w:tcPr>
            <w:tcW w:w="6934" w:type="dxa"/>
            <w:vMerge w:val="restart"/>
            <w:vAlign w:val="center"/>
          </w:tcPr>
          <w:p w14:paraId="36C6EBAE" w14:textId="77777777" w:rsidR="00B86C42" w:rsidRDefault="00431C63">
            <w:r>
              <w:rPr>
                <w:rFonts w:eastAsia="Arial"/>
                <w:sz w:val="20"/>
              </w:rPr>
              <w:t>Embedding</w:t>
            </w:r>
          </w:p>
        </w:tc>
      </w:tr>
      <w:tr w:rsidR="00B86C42" w14:paraId="20A488A8" w14:textId="77777777" w:rsidTr="00CD0D76">
        <w:trPr>
          <w:cantSplit/>
          <w:trHeight w:val="20"/>
        </w:trPr>
        <w:tc>
          <w:tcPr>
            <w:tcW w:w="1694" w:type="dxa"/>
            <w:vMerge/>
            <w:shd w:val="clear" w:color="auto" w:fill="D2ACD0"/>
          </w:tcPr>
          <w:p w14:paraId="730B5503" w14:textId="77777777" w:rsidR="00550AE0" w:rsidRPr="00650A99" w:rsidRDefault="00550AE0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92" w:type="dxa"/>
          </w:tcPr>
          <w:p w14:paraId="14C94276" w14:textId="77777777" w:rsidR="00B86C42" w:rsidRDefault="00431C63">
            <w:r>
              <w:rPr>
                <w:rFonts w:eastAsia="Arial"/>
                <w:sz w:val="20"/>
              </w:rPr>
              <w:t xml:space="preserve">Effective use of resources and active partnerships with families/carers, specialist providers and community </w:t>
            </w:r>
            <w:proofErr w:type="spellStart"/>
            <w:r>
              <w:rPr>
                <w:rFonts w:eastAsia="Arial"/>
                <w:sz w:val="20"/>
              </w:rPr>
              <w:t>organisations</w:t>
            </w:r>
            <w:proofErr w:type="spellEnd"/>
            <w:r>
              <w:rPr>
                <w:rFonts w:eastAsia="Arial"/>
                <w:sz w:val="20"/>
              </w:rPr>
              <w:t xml:space="preserve"> to provide responsive support to students</w:t>
            </w:r>
          </w:p>
        </w:tc>
        <w:tc>
          <w:tcPr>
            <w:tcW w:w="6934" w:type="dxa"/>
            <w:vMerge/>
          </w:tcPr>
          <w:p w14:paraId="080771C7" w14:textId="77777777" w:rsidR="00550AE0" w:rsidRPr="00715EBF" w:rsidRDefault="00550AE0" w:rsidP="00121AF8">
            <w:pPr>
              <w:pStyle w:val="ESBodyText"/>
              <w:rPr>
                <w:sz w:val="20"/>
              </w:rPr>
            </w:pPr>
          </w:p>
        </w:tc>
      </w:tr>
    </w:tbl>
    <w:p w14:paraId="631B52B2" w14:textId="77777777" w:rsidR="00550AE0" w:rsidRDefault="00550AE0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B86C42" w14:paraId="320BD1B7" w14:textId="77777777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14:paraId="2A406350" w14:textId="77777777" w:rsidR="00B86C42" w:rsidRDefault="00431C63">
            <w:r>
              <w:rPr>
                <w:rFonts w:eastAsia="Arial"/>
                <w:b/>
                <w:sz w:val="20"/>
              </w:rPr>
              <w:t>Future planning</w:t>
            </w:r>
          </w:p>
        </w:tc>
        <w:tc>
          <w:tcPr>
            <w:tcW w:w="11215" w:type="dxa"/>
          </w:tcPr>
          <w:p w14:paraId="032EB614" w14:textId="09B375FA" w:rsidR="00B86C42" w:rsidRDefault="00431C63">
            <w:r>
              <w:rPr>
                <w:rFonts w:eastAsia="Arial"/>
                <w:sz w:val="20"/>
              </w:rPr>
              <w:t xml:space="preserve">We are very pleased with progress. 2023 has seen </w:t>
            </w:r>
            <w:proofErr w:type="gramStart"/>
            <w:r>
              <w:rPr>
                <w:rFonts w:eastAsia="Arial"/>
                <w:sz w:val="20"/>
              </w:rPr>
              <w:t>a number of</w:t>
            </w:r>
            <w:proofErr w:type="gramEnd"/>
            <w:r>
              <w:rPr>
                <w:rFonts w:eastAsia="Arial"/>
                <w:sz w:val="20"/>
              </w:rPr>
              <w:t xml:space="preserve"> challenges. We commenced the year with 16 new </w:t>
            </w:r>
            <w:r w:rsidR="00DE25DB">
              <w:rPr>
                <w:rFonts w:eastAsia="Arial"/>
                <w:sz w:val="20"/>
              </w:rPr>
              <w:t>staff</w:t>
            </w:r>
            <w:r>
              <w:rPr>
                <w:rFonts w:eastAsia="Arial"/>
                <w:sz w:val="20"/>
              </w:rPr>
              <w:t xml:space="preserve"> members, so much time had to be put into induction, relationship building and supporting those new to the school. Our school review </w:t>
            </w:r>
            <w:r w:rsidR="00DE25DB">
              <w:rPr>
                <w:rFonts w:eastAsia="Arial"/>
                <w:sz w:val="20"/>
              </w:rPr>
              <w:t>yielded</w:t>
            </w:r>
            <w:r>
              <w:rPr>
                <w:rFonts w:eastAsia="Arial"/>
                <w:sz w:val="20"/>
              </w:rPr>
              <w:t xml:space="preserve"> positive outcomes, predominantly in establishing that we have the structures and culture in place to launch in 2024.</w:t>
            </w:r>
            <w:r>
              <w:rPr>
                <w:rFonts w:eastAsia="Arial"/>
                <w:sz w:val="20"/>
              </w:rPr>
              <w:br/>
            </w:r>
            <w:r>
              <w:rPr>
                <w:rFonts w:eastAsia="Arial"/>
                <w:sz w:val="20"/>
              </w:rPr>
              <w:br/>
              <w:t xml:space="preserve">Our planned activities were sensible and have been well </w:t>
            </w:r>
            <w:r w:rsidR="00DE25DB">
              <w:rPr>
                <w:rFonts w:eastAsia="Arial"/>
                <w:sz w:val="20"/>
              </w:rPr>
              <w:t>received</w:t>
            </w:r>
            <w:r>
              <w:rPr>
                <w:rFonts w:eastAsia="Arial"/>
                <w:sz w:val="20"/>
              </w:rPr>
              <w:t xml:space="preserve"> by staff. We feel we have made significant growth this year, with many staff showing </w:t>
            </w:r>
            <w:r w:rsidR="00DE25DB">
              <w:rPr>
                <w:rFonts w:eastAsia="Arial"/>
                <w:sz w:val="20"/>
              </w:rPr>
              <w:t>excitement</w:t>
            </w:r>
            <w:r>
              <w:rPr>
                <w:rFonts w:eastAsia="Arial"/>
                <w:sz w:val="20"/>
              </w:rPr>
              <w:t xml:space="preserve"> about improving/enhancing their craft in 2024.</w:t>
            </w:r>
            <w:r>
              <w:rPr>
                <w:rFonts w:eastAsia="Arial"/>
                <w:sz w:val="20"/>
              </w:rPr>
              <w:br/>
            </w:r>
            <w:r>
              <w:rPr>
                <w:rFonts w:eastAsia="Arial"/>
                <w:sz w:val="20"/>
              </w:rPr>
              <w:lastRenderedPageBreak/>
              <w:br/>
              <w:t>Whole School data is stable, and there are specific areas that we believe we can make profound impact on in 2024.</w:t>
            </w:r>
            <w:r>
              <w:rPr>
                <w:rFonts w:eastAsia="Arial"/>
                <w:sz w:val="20"/>
              </w:rPr>
              <w:br/>
            </w:r>
            <w:r>
              <w:rPr>
                <w:rFonts w:eastAsia="Arial"/>
                <w:sz w:val="20"/>
              </w:rPr>
              <w:br/>
              <w:t xml:space="preserve">2023 has been a year of building a </w:t>
            </w:r>
            <w:r w:rsidR="00D0589C">
              <w:rPr>
                <w:rFonts w:eastAsia="Arial"/>
                <w:sz w:val="20"/>
              </w:rPr>
              <w:t>cultural</w:t>
            </w:r>
            <w:r>
              <w:rPr>
                <w:rFonts w:eastAsia="Arial"/>
                <w:sz w:val="20"/>
              </w:rPr>
              <w:t xml:space="preserve"> base and setting up staff for significant change in 2024 and beyond. Overall, a great success.</w:t>
            </w:r>
          </w:p>
        </w:tc>
      </w:tr>
    </w:tbl>
    <w:p w14:paraId="1852180C" w14:textId="77777777" w:rsidR="00550AE0" w:rsidRDefault="00550AE0" w:rsidP="004E7357">
      <w:pPr>
        <w:pStyle w:val="ESBodyText"/>
        <w:sectPr w:rsidR="00550AE0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207150F0" w14:textId="77777777" w:rsidR="00550AE0" w:rsidRPr="001C76FB" w:rsidRDefault="00431C63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 xml:space="preserve">Select </w:t>
      </w:r>
      <w:r>
        <w:rPr>
          <w:b/>
          <w:color w:val="AF272F"/>
          <w:sz w:val="32"/>
          <w:szCs w:val="32"/>
        </w:rPr>
        <w:t>a</w:t>
      </w:r>
      <w:r w:rsidRPr="001C76FB">
        <w:rPr>
          <w:b/>
          <w:color w:val="AF272F"/>
          <w:sz w:val="32"/>
          <w:szCs w:val="32"/>
        </w:rPr>
        <w:t xml:space="preserve">nnual </w:t>
      </w:r>
      <w:r>
        <w:rPr>
          <w:b/>
          <w:color w:val="AF272F"/>
          <w:sz w:val="32"/>
          <w:szCs w:val="32"/>
        </w:rPr>
        <w:t>g</w:t>
      </w:r>
      <w:r w:rsidRPr="001C76FB">
        <w:rPr>
          <w:b/>
          <w:color w:val="AF272F"/>
          <w:sz w:val="32"/>
          <w:szCs w:val="32"/>
        </w:rPr>
        <w:t xml:space="preserve">oals and </w:t>
      </w:r>
      <w:proofErr w:type="gramStart"/>
      <w:r w:rsidRPr="001C76FB">
        <w:rPr>
          <w:b/>
          <w:color w:val="AF272F"/>
          <w:sz w:val="32"/>
          <w:szCs w:val="32"/>
        </w:rPr>
        <w:t>KIS</w:t>
      </w:r>
      <w:proofErr w:type="gramEnd"/>
    </w:p>
    <w:p w14:paraId="363AD317" w14:textId="77777777" w:rsidR="00B86C42" w:rsidRDefault="00B86C42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B86C42" w14:paraId="1152285C" w14:textId="77777777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14:paraId="09C0F346" w14:textId="77777777" w:rsidR="00550AE0" w:rsidRPr="00AC7B7B" w:rsidRDefault="00431C63" w:rsidP="00DA66C8">
            <w:pPr>
              <w:pStyle w:val="Heading3"/>
              <w:spacing w:before="100" w:beforeAutospacing="1" w:after="0"/>
            </w:pPr>
            <w:r w:rsidRPr="00AC7B7B">
              <w:t>Four</w:t>
            </w:r>
            <w:r>
              <w:t>-y</w:t>
            </w:r>
            <w:r w:rsidRPr="00AC7B7B">
              <w:t xml:space="preserve">ear </w:t>
            </w:r>
            <w:r>
              <w:t>s</w:t>
            </w:r>
            <w:r w:rsidRPr="00AC7B7B">
              <w:t xml:space="preserve">trategic </w:t>
            </w:r>
            <w:r>
              <w:t>g</w:t>
            </w:r>
            <w:r w:rsidRPr="00AC7B7B">
              <w:t>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4A4176B5" w14:textId="77777777" w:rsidR="00550AE0" w:rsidRDefault="00431C63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14:paraId="4C73D306" w14:textId="77777777" w:rsidR="00550AE0" w:rsidRPr="00AC7B7B" w:rsidRDefault="00550AE0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14:paraId="12735BC8" w14:textId="77777777" w:rsidR="00550AE0" w:rsidRPr="00DA66C8" w:rsidRDefault="00431C63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</w:t>
            </w:r>
            <w:r>
              <w:rPr>
                <w:b/>
              </w:rPr>
              <w:t>-y</w:t>
            </w:r>
            <w:r w:rsidRPr="00B06A30">
              <w:rPr>
                <w:b/>
              </w:rPr>
              <w:t xml:space="preserve">ear </w:t>
            </w:r>
            <w:r>
              <w:rPr>
                <w:b/>
              </w:rPr>
              <w:t>s</w:t>
            </w:r>
            <w:r w:rsidRPr="00B06A30">
              <w:rPr>
                <w:b/>
              </w:rPr>
              <w:t xml:space="preserve">trategic </w:t>
            </w:r>
            <w:r>
              <w:rPr>
                <w:b/>
              </w:rPr>
              <w:t>t</w:t>
            </w:r>
            <w:r w:rsidRPr="00B06A30">
              <w:rPr>
                <w:b/>
              </w:rPr>
              <w:t>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6E94CFE2" w14:textId="77777777" w:rsidR="00550AE0" w:rsidRDefault="00431C63" w:rsidP="00DA66C8">
            <w:pPr>
              <w:pStyle w:val="Heading3"/>
              <w:spacing w:before="100" w:beforeAutospacing="1" w:after="0"/>
            </w:pPr>
            <w:r w:rsidRPr="00AC7B7B">
              <w:t>12</w:t>
            </w:r>
            <w:r>
              <w:t>-</w:t>
            </w:r>
            <w:r w:rsidRPr="00AC7B7B">
              <w:t>month target</w:t>
            </w:r>
          </w:p>
          <w:p w14:paraId="5DF81533" w14:textId="77777777" w:rsidR="00550AE0" w:rsidRPr="00B06A30" w:rsidRDefault="00431C63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The 12</w:t>
            </w:r>
            <w:r>
              <w:rPr>
                <w:b w:val="0"/>
                <w:sz w:val="18"/>
                <w:shd w:val="clear" w:color="auto" w:fill="D9D9D9" w:themeFill="background1" w:themeFillShade="D9"/>
              </w:rPr>
              <w:t>-</w:t>
            </w: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month target is an incremental step towards meeting the 4-year target, using the same data set.</w:t>
            </w:r>
          </w:p>
        </w:tc>
      </w:tr>
      <w:tr w:rsidR="00B86C42" w14:paraId="553F63CD" w14:textId="77777777" w:rsidTr="000F3492">
        <w:trPr>
          <w:trHeight w:val="83"/>
        </w:trPr>
        <w:tc>
          <w:tcPr>
            <w:tcW w:w="3589" w:type="dxa"/>
          </w:tcPr>
          <w:p w14:paraId="17E31B4E" w14:textId="77777777" w:rsidR="00550AE0" w:rsidRPr="00BB23C7" w:rsidRDefault="00431C63" w:rsidP="00BB23C7">
            <w:pPr>
              <w:pStyle w:val="ESBodyText"/>
              <w:spacing w:after="0"/>
            </w:pPr>
            <w:proofErr w:type="gramStart"/>
            <w:r w:rsidRPr="00BB23C7">
              <w:rPr>
                <w:b/>
                <w:bCs/>
              </w:rPr>
              <w:t>Priorities</w:t>
            </w:r>
            <w:proofErr w:type="gramEnd"/>
            <w:r w:rsidRPr="00BB23C7">
              <w:rPr>
                <w:b/>
                <w:bCs/>
              </w:rPr>
              <w:t xml:space="preserve"> goal</w:t>
            </w:r>
            <w:r w:rsidRPr="00BB23C7">
              <w:rPr>
                <w:b/>
                <w:bCs/>
              </w:rPr>
              <w:br/>
            </w:r>
            <w:r w:rsidRPr="00BB23C7">
              <w:t>In 2024 we will continue to focus on student learning - with an increased focus on numeracy - and student wellbeing through the priorities goal, a learning key improvement strategy and a wellbeing key improvement strategy.</w:t>
            </w:r>
          </w:p>
        </w:tc>
        <w:tc>
          <w:tcPr>
            <w:tcW w:w="1457" w:type="dxa"/>
          </w:tcPr>
          <w:p w14:paraId="7E9B368E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No</w:t>
            </w:r>
          </w:p>
        </w:tc>
        <w:tc>
          <w:tcPr>
            <w:tcW w:w="6219" w:type="dxa"/>
          </w:tcPr>
          <w:p w14:paraId="2388E0C5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Support for the priorities</w:t>
            </w:r>
          </w:p>
        </w:tc>
        <w:tc>
          <w:tcPr>
            <w:tcW w:w="3945" w:type="dxa"/>
          </w:tcPr>
          <w:p w14:paraId="5523B0B8" w14:textId="77777777" w:rsidR="00550AE0" w:rsidRPr="00BB23C7" w:rsidRDefault="00550AE0" w:rsidP="00BB23C7">
            <w:pPr>
              <w:pStyle w:val="ESBodyText"/>
              <w:spacing w:after="0"/>
            </w:pPr>
          </w:p>
        </w:tc>
      </w:tr>
      <w:tr w:rsidR="00B86C42" w14:paraId="1A14A173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7BE48AF5" w14:textId="77777777" w:rsidR="00550AE0" w:rsidRPr="00BB23C7" w:rsidRDefault="00431C63" w:rsidP="00BB23C7">
            <w:pPr>
              <w:pStyle w:val="ESBodyText"/>
              <w:spacing w:after="0"/>
            </w:pPr>
            <w:proofErr w:type="spellStart"/>
            <w:r w:rsidRPr="00BB23C7">
              <w:t>Maximise</w:t>
            </w:r>
            <w:proofErr w:type="spellEnd"/>
            <w:r w:rsidRPr="00BB23C7">
              <w:t xml:space="preserve"> the learning growth of every student in literacy and numeracy.</w:t>
            </w:r>
          </w:p>
        </w:tc>
        <w:tc>
          <w:tcPr>
            <w:tcW w:w="1457" w:type="dxa"/>
            <w:vMerge w:val="restart"/>
          </w:tcPr>
          <w:p w14:paraId="09B3D0E5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Yes</w:t>
            </w:r>
          </w:p>
        </w:tc>
        <w:tc>
          <w:tcPr>
            <w:tcW w:w="6219" w:type="dxa"/>
          </w:tcPr>
          <w:p w14:paraId="52618648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NAPLAN, Reading Targets. By 2027:</w:t>
            </w:r>
          </w:p>
          <w:p w14:paraId="02694EA1" w14:textId="77777777" w:rsidR="00550AE0" w:rsidRPr="00BB23C7" w:rsidRDefault="00431C63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BB23C7">
              <w:t>Increase the proportion of students in Grade 3 who are 'exceeding', in Reading, as measured by NAPLAN to more than 18% (2023, baseline)</w:t>
            </w:r>
          </w:p>
          <w:p w14:paraId="1CFA1B21" w14:textId="77777777" w:rsidR="00550AE0" w:rsidRPr="00BB23C7" w:rsidRDefault="00431C63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BB23C7">
              <w:t>Decrease the proportion of students in Grade 3 who are 'developing' and 'needs attention', in Reading, as measured by NAPLAN to less than 26% (2023, baseline)</w:t>
            </w:r>
          </w:p>
          <w:p w14:paraId="41EF9403" w14:textId="77777777" w:rsidR="00550AE0" w:rsidRPr="00BB23C7" w:rsidRDefault="00431C63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BB23C7">
              <w:t>Increase the proportion of students in Grade 5 who are 'exceeding', in Reading, as measured by NAPLAN to more than 22% (2023, baseline)</w:t>
            </w:r>
          </w:p>
          <w:p w14:paraId="1F0E0B76" w14:textId="77777777" w:rsidR="00550AE0" w:rsidRPr="00BB23C7" w:rsidRDefault="00431C63" w:rsidP="00BB23C7">
            <w:pPr>
              <w:pStyle w:val="ESBodyText"/>
              <w:numPr>
                <w:ilvl w:val="0"/>
                <w:numId w:val="18"/>
              </w:numPr>
              <w:spacing w:after="0"/>
              <w:ind w:hanging="183"/>
            </w:pPr>
            <w:r w:rsidRPr="00BB23C7">
              <w:t>Decrease the proportion of students in Grade 5 who are 'developing' and 'needs attention', in Reading, as measured by NAPLAN to less than 20% (2023, baseline)</w:t>
            </w:r>
          </w:p>
          <w:p w14:paraId="78DA7592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6FDD5BB8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Increase the proportion of students in Grade 3 who are 'exceeding', in Reading, as measured by NAPLAN to more than 18% (2023, baseline)Decrease the proportion of students in Grade 3 who are 'developing' and 'needs attention', in Reading, as measured by NAPLAN to less than 26% (2023, baseline)Increase the proportion of students in Grade 5 who are 'exceeding', in Reading, as measured by NAPLAN to more than 22% (2023, baseline)Decrease the proportion of students in Grade 5 who are 'developing' and 'needs attention', in Reading, as measured by NAPLAN to less than 20% (2023, baseline)</w:t>
            </w:r>
          </w:p>
        </w:tc>
      </w:tr>
      <w:tr w:rsidR="00B86C42" w14:paraId="60EFE17F" w14:textId="77777777" w:rsidTr="000F3492">
        <w:trPr>
          <w:trHeight w:val="83"/>
        </w:trPr>
        <w:tc>
          <w:tcPr>
            <w:tcW w:w="3589" w:type="dxa"/>
            <w:vMerge/>
          </w:tcPr>
          <w:p w14:paraId="24827925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3C6E350B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6AF5AE1A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NAPLAN, Numeracy Targets. By 2027:</w:t>
            </w:r>
          </w:p>
          <w:p w14:paraId="6E2503BE" w14:textId="77777777" w:rsidR="00550AE0" w:rsidRPr="00BB23C7" w:rsidRDefault="00431C6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BB23C7">
              <w:t>Increase the proportion of students in Grade 3 who are 'exceeding', in Number, as measured by NAPLAN to more than 7% (2023, baseline)</w:t>
            </w:r>
          </w:p>
          <w:p w14:paraId="1D0D8A3C" w14:textId="77777777" w:rsidR="00550AE0" w:rsidRPr="00BB23C7" w:rsidRDefault="00431C6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BB23C7">
              <w:lastRenderedPageBreak/>
              <w:t>Decrease the proportion of students in Grade 3 who are 'developing' and 'needs attention', in Number, as measured by NAPLAN to less than 29% (2023, baseline)</w:t>
            </w:r>
          </w:p>
          <w:p w14:paraId="2B7CDD2A" w14:textId="77777777" w:rsidR="00550AE0" w:rsidRPr="00BB23C7" w:rsidRDefault="00431C6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BB23C7">
              <w:t>Increase the proportion of students in Grade 5 who are 'exceeding', in Number, as measured by NAPLAN. to more than 7% (2023, baseline)</w:t>
            </w:r>
          </w:p>
          <w:p w14:paraId="703D6507" w14:textId="77777777" w:rsidR="00550AE0" w:rsidRPr="00BB23C7" w:rsidRDefault="00431C63" w:rsidP="00BB23C7">
            <w:pPr>
              <w:pStyle w:val="ESBodyText"/>
              <w:numPr>
                <w:ilvl w:val="0"/>
                <w:numId w:val="19"/>
              </w:numPr>
              <w:spacing w:after="0"/>
              <w:ind w:hanging="183"/>
            </w:pPr>
            <w:r w:rsidRPr="00BB23C7">
              <w:t>Decrease the proportion of students in Grade 5 who are 'developing' and 'needs attention', in Number, as measured by NAPLAN to less than 34% (2023, baseline)</w:t>
            </w:r>
          </w:p>
          <w:p w14:paraId="7E59B666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52B766CE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lastRenderedPageBreak/>
              <w:t xml:space="preserve">Increase the proportion of students in Grade 3 who are 'exceeding', in Number, as measured by NAPLAN to more than 7% (2023, baseline)Decrease the proportion of students </w:t>
            </w:r>
            <w:r w:rsidRPr="00BB23C7">
              <w:lastRenderedPageBreak/>
              <w:t xml:space="preserve">in Grade 3 who are 'developing' and 'needs attention', in Number, as measured by NAPLAN to less than 29% (2023, baseline)Increase the proportion of students in Grade 5 who are 'exceeding', in Number, as measured by NAPLAN. to more than 7% (2023, </w:t>
            </w:r>
            <w:proofErr w:type="gramStart"/>
            <w:r w:rsidRPr="00BB23C7">
              <w:t>baseline)Decrease</w:t>
            </w:r>
            <w:proofErr w:type="gramEnd"/>
            <w:r w:rsidRPr="00BB23C7">
              <w:t xml:space="preserve"> the proportion of students in Grade 5 who are 'developing' and 'needs attention', in Number, as measured by NAPLAN to less than 34% (2023, baseline)</w:t>
            </w:r>
          </w:p>
        </w:tc>
      </w:tr>
      <w:tr w:rsidR="00B86C42" w14:paraId="11CCC181" w14:textId="77777777" w:rsidTr="000F3492">
        <w:trPr>
          <w:trHeight w:val="83"/>
        </w:trPr>
        <w:tc>
          <w:tcPr>
            <w:tcW w:w="3589" w:type="dxa"/>
            <w:vMerge/>
          </w:tcPr>
          <w:p w14:paraId="6DAABE38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4A505890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07626DA6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By 2027, improve the percentage of positive responses for the following School Staff Survey factors:</w:t>
            </w:r>
          </w:p>
          <w:p w14:paraId="66152AE8" w14:textId="77777777" w:rsidR="00550AE0" w:rsidRPr="00BB23C7" w:rsidRDefault="00431C63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BB23C7">
              <w:t>Instructional Leadership from 81% (2022) to 85%</w:t>
            </w:r>
          </w:p>
          <w:p w14:paraId="551BE98F" w14:textId="77777777" w:rsidR="00550AE0" w:rsidRPr="00BB23C7" w:rsidRDefault="00431C63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BB23C7">
              <w:t>Understand formative assessment from 83% (2022) to 87%</w:t>
            </w:r>
          </w:p>
          <w:p w14:paraId="2ADC06A4" w14:textId="77777777" w:rsidR="00550AE0" w:rsidRPr="00BB23C7" w:rsidRDefault="00431C63" w:rsidP="00BB23C7">
            <w:pPr>
              <w:pStyle w:val="ESBodyText"/>
              <w:numPr>
                <w:ilvl w:val="0"/>
                <w:numId w:val="20"/>
              </w:numPr>
              <w:spacing w:after="0"/>
              <w:ind w:hanging="183"/>
            </w:pPr>
            <w:r w:rsidRPr="00BB23C7">
              <w:t>Academic emphasis from 63% (2022) to 70%</w:t>
            </w:r>
          </w:p>
          <w:p w14:paraId="55F78670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13ED4DC2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 xml:space="preserve">Improve the percentage of positive responses for the following School Staff Survey </w:t>
            </w:r>
            <w:proofErr w:type="spellStart"/>
            <w:proofErr w:type="gramStart"/>
            <w:r w:rsidRPr="00BB23C7">
              <w:t>factors:Instructional</w:t>
            </w:r>
            <w:proofErr w:type="spellEnd"/>
            <w:proofErr w:type="gramEnd"/>
            <w:r w:rsidRPr="00BB23C7">
              <w:t xml:space="preserve"> Leadership from 81% (2022) to </w:t>
            </w:r>
            <w:proofErr w:type="spellStart"/>
            <w:r w:rsidRPr="00BB23C7">
              <w:t>83%Understand</w:t>
            </w:r>
            <w:proofErr w:type="spellEnd"/>
            <w:r w:rsidRPr="00BB23C7">
              <w:t xml:space="preserve"> formative assessment from 83% (2022) to </w:t>
            </w:r>
            <w:proofErr w:type="spellStart"/>
            <w:r w:rsidRPr="00BB23C7">
              <w:t>85%Academic</w:t>
            </w:r>
            <w:proofErr w:type="spellEnd"/>
            <w:r w:rsidRPr="00BB23C7">
              <w:t xml:space="preserve"> emphasis from 63% (2022) to 65%</w:t>
            </w:r>
          </w:p>
        </w:tc>
      </w:tr>
      <w:tr w:rsidR="00B86C42" w14:paraId="4FA0B80C" w14:textId="77777777" w:rsidTr="000F3492">
        <w:trPr>
          <w:trHeight w:val="83"/>
        </w:trPr>
        <w:tc>
          <w:tcPr>
            <w:tcW w:w="3589" w:type="dxa"/>
            <w:vMerge/>
          </w:tcPr>
          <w:p w14:paraId="772823EA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59F6AEBC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679A3D55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By 2027, improve the percentage of positive responses for the following Attitudes to School Survey factors:</w:t>
            </w:r>
          </w:p>
          <w:p w14:paraId="232FDA52" w14:textId="77777777" w:rsidR="00550AE0" w:rsidRPr="00BB23C7" w:rsidRDefault="00431C63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BB23C7">
              <w:t>Stimulated Learning from 71% (2023) to 77%</w:t>
            </w:r>
          </w:p>
          <w:p w14:paraId="7DD7399A" w14:textId="77777777" w:rsidR="00550AE0" w:rsidRPr="00BB23C7" w:rsidRDefault="00431C63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BB23C7">
              <w:t>Differentiated learning from 82% (2023) to 86%</w:t>
            </w:r>
          </w:p>
          <w:p w14:paraId="44C9C387" w14:textId="77777777" w:rsidR="00550AE0" w:rsidRPr="00BB23C7" w:rsidRDefault="00431C63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BB23C7">
              <w:t>Effective Teaching Time from 80% (2023) to 85%</w:t>
            </w:r>
          </w:p>
          <w:p w14:paraId="0B5EF22E" w14:textId="77777777" w:rsidR="00550AE0" w:rsidRPr="00BB23C7" w:rsidRDefault="00431C63" w:rsidP="00BB23C7">
            <w:pPr>
              <w:pStyle w:val="ESBodyText"/>
              <w:numPr>
                <w:ilvl w:val="0"/>
                <w:numId w:val="21"/>
              </w:numPr>
              <w:spacing w:after="0"/>
              <w:ind w:hanging="183"/>
            </w:pPr>
            <w:r w:rsidRPr="00BB23C7">
              <w:t>Learning Confidence from 69% (2023) to 75%</w:t>
            </w:r>
          </w:p>
          <w:p w14:paraId="547D83E9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6E3A5A22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 xml:space="preserve">Improve the percentage of positive responses for the following Attitudes to School Survey </w:t>
            </w:r>
            <w:proofErr w:type="spellStart"/>
            <w:proofErr w:type="gramStart"/>
            <w:r w:rsidRPr="00BB23C7">
              <w:t>factors:Stimulated</w:t>
            </w:r>
            <w:proofErr w:type="spellEnd"/>
            <w:proofErr w:type="gramEnd"/>
            <w:r w:rsidRPr="00BB23C7">
              <w:t xml:space="preserve"> Learning from 71% (2023) to </w:t>
            </w:r>
            <w:proofErr w:type="spellStart"/>
            <w:r w:rsidRPr="00BB23C7">
              <w:t>73%Differentiated</w:t>
            </w:r>
            <w:proofErr w:type="spellEnd"/>
            <w:r w:rsidRPr="00BB23C7">
              <w:t xml:space="preserve"> learning from 82% (2023) to </w:t>
            </w:r>
            <w:proofErr w:type="spellStart"/>
            <w:r w:rsidRPr="00BB23C7">
              <w:t>84%Effective</w:t>
            </w:r>
            <w:proofErr w:type="spellEnd"/>
            <w:r w:rsidRPr="00BB23C7">
              <w:t xml:space="preserve"> Teaching Time from 80% (2023) to </w:t>
            </w:r>
            <w:proofErr w:type="spellStart"/>
            <w:r w:rsidRPr="00BB23C7">
              <w:t>82%Learning</w:t>
            </w:r>
            <w:proofErr w:type="spellEnd"/>
            <w:r w:rsidRPr="00BB23C7">
              <w:t xml:space="preserve"> Confidence from 69% (2023) to 71%</w:t>
            </w:r>
          </w:p>
        </w:tc>
      </w:tr>
      <w:tr w:rsidR="00B86C42" w14:paraId="19A04890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63C17B33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Enhance the wellbeing of all students.</w:t>
            </w:r>
          </w:p>
        </w:tc>
        <w:tc>
          <w:tcPr>
            <w:tcW w:w="1457" w:type="dxa"/>
            <w:vMerge w:val="restart"/>
          </w:tcPr>
          <w:p w14:paraId="10A04160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Yes</w:t>
            </w:r>
          </w:p>
        </w:tc>
        <w:tc>
          <w:tcPr>
            <w:tcW w:w="6219" w:type="dxa"/>
          </w:tcPr>
          <w:p w14:paraId="6EF8BE4A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By 2027, improve the percentage of positive responses for the following Attitudes to School Survey factors:</w:t>
            </w:r>
          </w:p>
          <w:p w14:paraId="57A9027C" w14:textId="77777777" w:rsidR="00550AE0" w:rsidRPr="00BB23C7" w:rsidRDefault="00431C63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BB23C7">
              <w:t xml:space="preserve">Classroom </w:t>
            </w:r>
            <w:proofErr w:type="spellStart"/>
            <w:r w:rsidRPr="00BB23C7">
              <w:t>behaviour</w:t>
            </w:r>
            <w:proofErr w:type="spellEnd"/>
            <w:r w:rsidRPr="00BB23C7">
              <w:t xml:space="preserve"> from 76% (2023) to 82%</w:t>
            </w:r>
          </w:p>
          <w:p w14:paraId="09D13494" w14:textId="77777777" w:rsidR="00550AE0" w:rsidRPr="00BB23C7" w:rsidRDefault="00431C63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BB23C7">
              <w:t>Teacher concern from 71% (2023) to 76%</w:t>
            </w:r>
          </w:p>
          <w:p w14:paraId="39DAC9F6" w14:textId="77777777" w:rsidR="00550AE0" w:rsidRPr="00BB23C7" w:rsidRDefault="00431C63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BB23C7">
              <w:t>Perseverance from 67% (2023) to 72%</w:t>
            </w:r>
          </w:p>
          <w:p w14:paraId="1982C50D" w14:textId="77777777" w:rsidR="00550AE0" w:rsidRPr="00BB23C7" w:rsidRDefault="00431C63" w:rsidP="00BB23C7">
            <w:pPr>
              <w:pStyle w:val="ESBodyText"/>
              <w:numPr>
                <w:ilvl w:val="0"/>
                <w:numId w:val="22"/>
              </w:numPr>
              <w:spacing w:after="0"/>
              <w:ind w:hanging="183"/>
            </w:pPr>
            <w:r w:rsidRPr="00BB23C7">
              <w:t>Sense of Connectedness from 72% (2023) to 78%</w:t>
            </w:r>
          </w:p>
          <w:p w14:paraId="48CE3FAA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2B6D4296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 xml:space="preserve">Improve the percentage of positive responses for the following Attitudes to School Survey </w:t>
            </w:r>
            <w:proofErr w:type="spellStart"/>
            <w:proofErr w:type="gramStart"/>
            <w:r w:rsidRPr="00BB23C7">
              <w:t>factors:Teacher</w:t>
            </w:r>
            <w:proofErr w:type="spellEnd"/>
            <w:proofErr w:type="gramEnd"/>
            <w:r w:rsidRPr="00BB23C7">
              <w:t xml:space="preserve"> concern from 71% (2023) to </w:t>
            </w:r>
            <w:proofErr w:type="spellStart"/>
            <w:r w:rsidRPr="00BB23C7">
              <w:t>73%Sense</w:t>
            </w:r>
            <w:proofErr w:type="spellEnd"/>
            <w:r w:rsidRPr="00BB23C7">
              <w:t xml:space="preserve"> of Connectedness from 72% (2023) to 74%</w:t>
            </w:r>
          </w:p>
        </w:tc>
      </w:tr>
      <w:tr w:rsidR="00B86C42" w14:paraId="6ED60B56" w14:textId="77777777" w:rsidTr="000F3492">
        <w:trPr>
          <w:trHeight w:val="83"/>
        </w:trPr>
        <w:tc>
          <w:tcPr>
            <w:tcW w:w="3589" w:type="dxa"/>
            <w:vMerge/>
          </w:tcPr>
          <w:p w14:paraId="350C8E83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3DC3F508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219C0BA6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By 2027, improve the percentage of positive responses for the following School Staff Survey factors:</w:t>
            </w:r>
          </w:p>
          <w:p w14:paraId="7A77ADAD" w14:textId="77777777" w:rsidR="00550AE0" w:rsidRPr="00BB23C7" w:rsidRDefault="00431C63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BB23C7">
              <w:lastRenderedPageBreak/>
              <w:t>Parent and community involvement from 63% (2022) to 70%</w:t>
            </w:r>
          </w:p>
          <w:p w14:paraId="5C4EC5E6" w14:textId="77777777" w:rsidR="00550AE0" w:rsidRPr="00BB23C7" w:rsidRDefault="00431C63" w:rsidP="00BB23C7">
            <w:pPr>
              <w:pStyle w:val="ESBodyText"/>
              <w:numPr>
                <w:ilvl w:val="0"/>
                <w:numId w:val="23"/>
              </w:numPr>
              <w:spacing w:after="0"/>
              <w:ind w:hanging="183"/>
            </w:pPr>
            <w:r w:rsidRPr="00BB23C7">
              <w:t>Trust in students and parents from 68% (2022) to 74%</w:t>
            </w:r>
          </w:p>
          <w:p w14:paraId="550AF2BA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200EB22C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lastRenderedPageBreak/>
              <w:t xml:space="preserve">Improve the percentage of positive responses for the following School Staff Survey </w:t>
            </w:r>
            <w:proofErr w:type="spellStart"/>
            <w:proofErr w:type="gramStart"/>
            <w:r w:rsidRPr="00BB23C7">
              <w:lastRenderedPageBreak/>
              <w:t>factors:Parent</w:t>
            </w:r>
            <w:proofErr w:type="spellEnd"/>
            <w:proofErr w:type="gramEnd"/>
            <w:r w:rsidRPr="00BB23C7">
              <w:t xml:space="preserve"> and community involvement from 63% (2023) to 65%</w:t>
            </w:r>
          </w:p>
        </w:tc>
      </w:tr>
      <w:tr w:rsidR="00B86C42" w14:paraId="5562BC9C" w14:textId="77777777" w:rsidTr="000F3492">
        <w:trPr>
          <w:trHeight w:val="83"/>
        </w:trPr>
        <w:tc>
          <w:tcPr>
            <w:tcW w:w="3589" w:type="dxa"/>
            <w:vMerge/>
          </w:tcPr>
          <w:p w14:paraId="247DDBC7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0B652CC0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437271DB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By 2027, reduce the percentage of students with 20+ days absence from 68% to 40%.</w:t>
            </w:r>
          </w:p>
          <w:p w14:paraId="1886A991" w14:textId="77777777" w:rsidR="00550AE0" w:rsidRPr="00BB23C7" w:rsidRDefault="00550AE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0123CC56" w14:textId="77777777" w:rsidR="00550AE0" w:rsidRPr="00BB23C7" w:rsidRDefault="00431C63" w:rsidP="00BB23C7">
            <w:pPr>
              <w:pStyle w:val="ESBodyText"/>
              <w:spacing w:after="0"/>
            </w:pPr>
            <w:r w:rsidRPr="00BB23C7">
              <w:t>Reduce the percentage of students with 20+ days absence from 68% to 55%</w:t>
            </w:r>
          </w:p>
        </w:tc>
      </w:tr>
    </w:tbl>
    <w:p w14:paraId="47EA7D72" w14:textId="77777777" w:rsidR="00550AE0" w:rsidRDefault="00550AE0" w:rsidP="00BB23C7">
      <w:pPr>
        <w:pStyle w:val="ESBodyText"/>
        <w:spacing w:after="0"/>
      </w:pPr>
    </w:p>
    <w:p w14:paraId="09DB5C61" w14:textId="77777777" w:rsidR="00550AE0" w:rsidRDefault="00550AE0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B86C42" w14:paraId="6360F805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3F73A02C" w14:textId="77777777" w:rsidR="00550AE0" w:rsidRPr="00AC7B7B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1D494E5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proofErr w:type="spellStart"/>
            <w:r w:rsidRPr="00D43286">
              <w:rPr>
                <w:b/>
              </w:rPr>
              <w:t>Maximise</w:t>
            </w:r>
            <w:proofErr w:type="spellEnd"/>
            <w:r w:rsidRPr="00D43286">
              <w:rPr>
                <w:b/>
              </w:rPr>
              <w:t xml:space="preserve"> the learning growth of every student in literacy and numeracy.</w:t>
            </w:r>
          </w:p>
        </w:tc>
      </w:tr>
      <w:tr w:rsidR="00B86C42" w14:paraId="712DBF16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1A17C810" w14:textId="77777777" w:rsidR="00550AE0" w:rsidRPr="00DB56D4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12-month target 2.1</w:t>
            </w:r>
            <w:r>
              <w:rPr>
                <w:szCs w:val="24"/>
              </w:rPr>
              <w:t>-m</w:t>
            </w:r>
            <w:r w:rsidRPr="00DB56D4">
              <w:rPr>
                <w:szCs w:val="24"/>
              </w:rPr>
              <w:t xml:space="preserve">onth </w:t>
            </w:r>
            <w:r>
              <w:rPr>
                <w:szCs w:val="24"/>
              </w:rPr>
              <w:t>t</w:t>
            </w:r>
            <w:r w:rsidRPr="00DB56D4">
              <w:rPr>
                <w:szCs w:val="24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1D62C509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Increase the proportion of students in Grade 3 who are 'exceeding', in Reading, as measured by NAPLAN to more than 18% (2023, baseline)</w:t>
            </w:r>
            <w:r>
              <w:rPr>
                <w:sz w:val="20"/>
              </w:rPr>
              <w:br/>
              <w:t>Decrease the proportion of students in Grade 3 who are 'developing' and 'needs attention', in Reading, as measured by NAPLAN to less than 26% (2023, baseline)</w:t>
            </w:r>
            <w:r>
              <w:rPr>
                <w:sz w:val="20"/>
              </w:rPr>
              <w:br/>
              <w:t>Increase the proportion of students in Grade 5 who are 'exceeding', in Reading, as measured by NAPLAN to more than 22% (2023, baseline)</w:t>
            </w:r>
            <w:r>
              <w:rPr>
                <w:sz w:val="20"/>
              </w:rPr>
              <w:br/>
              <w:t>Decrease the proportion of students in Grade 5 who are 'developing' and 'needs attention', in Reading, as measured by NAPLAN to less than 20% (2023, baseline)</w:t>
            </w:r>
          </w:p>
        </w:tc>
      </w:tr>
      <w:tr w:rsidR="00B86C42" w14:paraId="6365D26F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0308A083" w14:textId="77777777" w:rsidR="00550AE0" w:rsidRPr="00DB56D4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12-month target 2.2</w:t>
            </w:r>
            <w:r>
              <w:rPr>
                <w:szCs w:val="24"/>
              </w:rPr>
              <w:t>-m</w:t>
            </w:r>
            <w:r w:rsidRPr="00DB56D4">
              <w:rPr>
                <w:szCs w:val="24"/>
              </w:rPr>
              <w:t xml:space="preserve">onth </w:t>
            </w:r>
            <w:r>
              <w:rPr>
                <w:szCs w:val="24"/>
              </w:rPr>
              <w:t>t</w:t>
            </w:r>
            <w:r w:rsidRPr="00DB56D4">
              <w:rPr>
                <w:szCs w:val="24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7D027C41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Increase the proportion of students in Grade 3 who are 'exceeding', in Number, as measured by NAPLAN to more than 7% (2023, baseline)</w:t>
            </w:r>
            <w:r>
              <w:rPr>
                <w:sz w:val="20"/>
              </w:rPr>
              <w:br/>
              <w:t>Decrease the proportion of students in Grade 3 who are 'developing' and 'needs attention', in Number, as measured by NAPLAN to less than 29% (2023, baseline)</w:t>
            </w:r>
            <w:r>
              <w:rPr>
                <w:sz w:val="20"/>
              </w:rPr>
              <w:br/>
              <w:t>Increase the proportion of students in Grade 5 who are 'exceeding', in Number, as measured by NAPLAN. to more than 7% (2023, baseline)</w:t>
            </w:r>
            <w:r>
              <w:rPr>
                <w:sz w:val="20"/>
              </w:rPr>
              <w:br/>
              <w:t>Decrease the proportion of students in Grade 5 who are 'developing' and 'needs attention', in Number, as measured by NAPLAN to less than 34% (2023, baseline)</w:t>
            </w:r>
          </w:p>
        </w:tc>
      </w:tr>
      <w:tr w:rsidR="00B86C42" w14:paraId="1817E254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5446D0CD" w14:textId="77777777" w:rsidR="00550AE0" w:rsidRPr="00DB56D4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12-month target 2.3</w:t>
            </w:r>
            <w:r>
              <w:rPr>
                <w:szCs w:val="24"/>
              </w:rPr>
              <w:t>-m</w:t>
            </w:r>
            <w:r w:rsidRPr="00DB56D4">
              <w:rPr>
                <w:szCs w:val="24"/>
              </w:rPr>
              <w:t xml:space="preserve">onth </w:t>
            </w:r>
            <w:r>
              <w:rPr>
                <w:szCs w:val="24"/>
              </w:rPr>
              <w:t>t</w:t>
            </w:r>
            <w:r w:rsidRPr="00DB56D4">
              <w:rPr>
                <w:szCs w:val="24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3BC53891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Improve the percentage of positive responses for the following School Staff Survey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Instructional Leadership from 81% (2022) to 83%</w:t>
            </w:r>
            <w:r>
              <w:rPr>
                <w:sz w:val="20"/>
              </w:rPr>
              <w:br/>
              <w:t>Understand formative assessment from 83% (2022) to 85%</w:t>
            </w:r>
            <w:r>
              <w:rPr>
                <w:sz w:val="20"/>
              </w:rPr>
              <w:br/>
              <w:t>Academic emphasis from 63% (2022) to 65%</w:t>
            </w:r>
          </w:p>
        </w:tc>
      </w:tr>
      <w:tr w:rsidR="00B86C42" w14:paraId="5FAD5E9A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67526736" w14:textId="77777777" w:rsidR="00550AE0" w:rsidRPr="00DB56D4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lastRenderedPageBreak/>
              <w:t>12-month target 2.4</w:t>
            </w:r>
            <w:r>
              <w:rPr>
                <w:szCs w:val="24"/>
              </w:rPr>
              <w:t>-m</w:t>
            </w:r>
            <w:r w:rsidRPr="00DB56D4">
              <w:rPr>
                <w:szCs w:val="24"/>
              </w:rPr>
              <w:t xml:space="preserve">onth </w:t>
            </w:r>
            <w:r>
              <w:rPr>
                <w:szCs w:val="24"/>
              </w:rPr>
              <w:t>t</w:t>
            </w:r>
            <w:r w:rsidRPr="00DB56D4">
              <w:rPr>
                <w:szCs w:val="24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F4E7362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Improve the percentage of positive responses for the following Attitudes to School Survey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Stimulated Learning from 71% (2023) to 73%</w:t>
            </w:r>
            <w:r>
              <w:rPr>
                <w:sz w:val="20"/>
              </w:rPr>
              <w:br/>
              <w:t>Differentiated learning from 82% (2023) to 84%</w:t>
            </w:r>
            <w:r>
              <w:rPr>
                <w:sz w:val="20"/>
              </w:rPr>
              <w:br/>
              <w:t>Effective Teaching Time from 80% (2023) to 82%</w:t>
            </w:r>
            <w:r>
              <w:rPr>
                <w:sz w:val="20"/>
              </w:rPr>
              <w:br/>
              <w:t>Learning Confidence from 69% (2023) to 71%</w:t>
            </w:r>
          </w:p>
        </w:tc>
      </w:tr>
      <w:tr w:rsidR="00B86C42" w14:paraId="23E24C22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19131848" w14:textId="77777777" w:rsidR="00550AE0" w:rsidRPr="00BD3D7C" w:rsidRDefault="00431C63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0C974FEF" w14:textId="77777777" w:rsidR="00550AE0" w:rsidRPr="00BD3D7C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B86C42" w14:paraId="78C85B47" w14:textId="77777777" w:rsidTr="00CE0F0F">
        <w:trPr>
          <w:trHeight w:val="176"/>
        </w:trPr>
        <w:tc>
          <w:tcPr>
            <w:tcW w:w="3772" w:type="dxa"/>
            <w:shd w:val="clear" w:color="auto" w:fill="58BFBD"/>
          </w:tcPr>
          <w:p w14:paraId="3B8F72B1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 xml:space="preserve">KIS </w:t>
            </w:r>
            <w:proofErr w:type="spellStart"/>
            <w:r w:rsidRPr="00BD3D7C">
              <w:rPr>
                <w:b/>
                <w:sz w:val="20"/>
                <w:szCs w:val="20"/>
              </w:rPr>
              <w:t>2.a</w:t>
            </w:r>
            <w:proofErr w:type="spellEnd"/>
          </w:p>
          <w:p w14:paraId="092FCEF0" w14:textId="77777777" w:rsidR="00B86C42" w:rsidRDefault="00431C63">
            <w:r>
              <w:rPr>
                <w:sz w:val="20"/>
              </w:rPr>
              <w:t>Teaching and learning</w:t>
            </w:r>
          </w:p>
        </w:tc>
        <w:tc>
          <w:tcPr>
            <w:tcW w:w="8250" w:type="dxa"/>
            <w:shd w:val="clear" w:color="auto" w:fill="58BFBD"/>
          </w:tcPr>
          <w:p w14:paraId="0A22907A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Develop, </w:t>
            </w:r>
            <w:proofErr w:type="gramStart"/>
            <w:r>
              <w:rPr>
                <w:sz w:val="20"/>
              </w:rPr>
              <w:t>document</w:t>
            </w:r>
            <w:proofErr w:type="gramEnd"/>
            <w:r>
              <w:rPr>
                <w:sz w:val="20"/>
              </w:rPr>
              <w:t xml:space="preserve"> and embed an evidence-informed instructional model.</w:t>
            </w:r>
          </w:p>
        </w:tc>
        <w:tc>
          <w:tcPr>
            <w:tcW w:w="3188" w:type="dxa"/>
          </w:tcPr>
          <w:p w14:paraId="6B0D5024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86C42" w14:paraId="44B10854" w14:textId="77777777" w:rsidTr="00CE0F0F">
        <w:trPr>
          <w:trHeight w:val="176"/>
        </w:trPr>
        <w:tc>
          <w:tcPr>
            <w:tcW w:w="3772" w:type="dxa"/>
            <w:shd w:val="clear" w:color="auto" w:fill="58BFBD"/>
          </w:tcPr>
          <w:p w14:paraId="3962A9B4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 xml:space="preserve">KIS </w:t>
            </w:r>
            <w:proofErr w:type="spellStart"/>
            <w:r w:rsidRPr="00BD3D7C">
              <w:rPr>
                <w:b/>
                <w:sz w:val="20"/>
                <w:szCs w:val="20"/>
              </w:rPr>
              <w:t>2.b</w:t>
            </w:r>
            <w:proofErr w:type="spellEnd"/>
          </w:p>
          <w:p w14:paraId="1915426C" w14:textId="77777777" w:rsidR="00B86C42" w:rsidRDefault="00431C63">
            <w:r>
              <w:rPr>
                <w:sz w:val="20"/>
              </w:rPr>
              <w:t>Teaching and learning</w:t>
            </w:r>
          </w:p>
        </w:tc>
        <w:tc>
          <w:tcPr>
            <w:tcW w:w="8250" w:type="dxa"/>
            <w:shd w:val="clear" w:color="auto" w:fill="58BFBD"/>
          </w:tcPr>
          <w:p w14:paraId="5FA1EF84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Further develop, </w:t>
            </w:r>
            <w:proofErr w:type="gramStart"/>
            <w:r>
              <w:rPr>
                <w:sz w:val="20"/>
              </w:rPr>
              <w:t>document</w:t>
            </w:r>
            <w:proofErr w:type="gramEnd"/>
            <w:r>
              <w:rPr>
                <w:sz w:val="20"/>
              </w:rPr>
              <w:t xml:space="preserve"> and embed whole school approaches to curriculum planning and instructional practices.</w:t>
            </w:r>
          </w:p>
        </w:tc>
        <w:tc>
          <w:tcPr>
            <w:tcW w:w="3188" w:type="dxa"/>
          </w:tcPr>
          <w:p w14:paraId="626E8354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86C42" w14:paraId="3EB1FE09" w14:textId="77777777" w:rsidTr="00CE0F0F">
        <w:trPr>
          <w:trHeight w:val="176"/>
        </w:trPr>
        <w:tc>
          <w:tcPr>
            <w:tcW w:w="3772" w:type="dxa"/>
            <w:shd w:val="clear" w:color="auto" w:fill="57B5E7"/>
          </w:tcPr>
          <w:p w14:paraId="56995E0C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 xml:space="preserve">KIS </w:t>
            </w:r>
            <w:proofErr w:type="spellStart"/>
            <w:r w:rsidRPr="00BD3D7C">
              <w:rPr>
                <w:b/>
                <w:sz w:val="20"/>
                <w:szCs w:val="20"/>
              </w:rPr>
              <w:t>2.c</w:t>
            </w:r>
            <w:proofErr w:type="spellEnd"/>
          </w:p>
          <w:p w14:paraId="54B9E2E7" w14:textId="77777777" w:rsidR="00B86C42" w:rsidRDefault="00431C63">
            <w:r>
              <w:rPr>
                <w:sz w:val="20"/>
              </w:rPr>
              <w:t>Assessment</w:t>
            </w:r>
          </w:p>
        </w:tc>
        <w:tc>
          <w:tcPr>
            <w:tcW w:w="8250" w:type="dxa"/>
            <w:shd w:val="clear" w:color="auto" w:fill="57B5E7"/>
          </w:tcPr>
          <w:p w14:paraId="7A428B03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Build teacher capacity to </w:t>
            </w:r>
            <w:proofErr w:type="spellStart"/>
            <w:r>
              <w:rPr>
                <w:sz w:val="20"/>
              </w:rPr>
              <w:t>utilise</w:t>
            </w:r>
            <w:proofErr w:type="spellEnd"/>
            <w:r>
              <w:rPr>
                <w:sz w:val="20"/>
              </w:rPr>
              <w:t xml:space="preserve"> formative and summative assessments to drive teaching and learning.</w:t>
            </w:r>
          </w:p>
        </w:tc>
        <w:tc>
          <w:tcPr>
            <w:tcW w:w="3188" w:type="dxa"/>
          </w:tcPr>
          <w:p w14:paraId="65DBDCC9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86C42" w14:paraId="7BDE353D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4D6B7224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 xml:space="preserve">KIS </w:t>
            </w:r>
            <w:proofErr w:type="spellStart"/>
            <w:r w:rsidRPr="00BD3D7C">
              <w:rPr>
                <w:b/>
                <w:sz w:val="20"/>
                <w:szCs w:val="20"/>
              </w:rPr>
              <w:t>2.d</w:t>
            </w:r>
            <w:proofErr w:type="spellEnd"/>
          </w:p>
          <w:p w14:paraId="2E06A4DF" w14:textId="77777777" w:rsidR="00B86C42" w:rsidRDefault="00431C63">
            <w:r>
              <w:rPr>
                <w:sz w:val="20"/>
              </w:rPr>
              <w:t>Leadership</w:t>
            </w:r>
          </w:p>
        </w:tc>
        <w:tc>
          <w:tcPr>
            <w:tcW w:w="8250" w:type="dxa"/>
            <w:shd w:val="clear" w:color="auto" w:fill="FFD062"/>
          </w:tcPr>
          <w:p w14:paraId="4FEFD807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Strengthen instructional leadership across the school.</w:t>
            </w:r>
          </w:p>
        </w:tc>
        <w:tc>
          <w:tcPr>
            <w:tcW w:w="3188" w:type="dxa"/>
          </w:tcPr>
          <w:p w14:paraId="3F3F564A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86C42" w14:paraId="2371CEBA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16AD55A1" w14:textId="77777777" w:rsidR="00550AE0" w:rsidRPr="00BD3D7C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school has selected this KIS as a focus for this year. Please </w:t>
            </w:r>
            <w:proofErr w:type="gramStart"/>
            <w:r w:rsidRPr="00BD3D7C">
              <w:rPr>
                <w:color w:val="000000"/>
                <w:lang w:val="en-AU"/>
              </w:rPr>
              <w:t>make reference</w:t>
            </w:r>
            <w:proofErr w:type="gramEnd"/>
            <w:r w:rsidRPr="00BD3D7C">
              <w:rPr>
                <w:color w:val="000000"/>
                <w:lang w:val="en-AU"/>
              </w:rPr>
              <w:t xml:space="preserve">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12BACDB2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During our school review it was noted that greater consistency in planning and practice was required. Each of the KIS selected will be targeted throughout the </w:t>
            </w:r>
            <w:proofErr w:type="gramStart"/>
            <w:r>
              <w:rPr>
                <w:sz w:val="20"/>
              </w:rPr>
              <w:t>4 year</w:t>
            </w:r>
            <w:proofErr w:type="gramEnd"/>
            <w:r>
              <w:rPr>
                <w:sz w:val="20"/>
              </w:rPr>
              <w:t xml:space="preserve"> SSP cycle - they are ongoing pieces of work.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 2024 we will further investigate current practices and develop an agreed model for instruction, assessment and for planning P-6.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Building the capacity of instructional and </w:t>
            </w:r>
            <w:proofErr w:type="spellStart"/>
            <w:r>
              <w:rPr>
                <w:sz w:val="20"/>
              </w:rPr>
              <w:t>oraganisational</w:t>
            </w:r>
            <w:proofErr w:type="spellEnd"/>
            <w:r>
              <w:rPr>
                <w:sz w:val="20"/>
              </w:rPr>
              <w:t xml:space="preserve"> leaders will be a focus throughout 2024. This will provide these leaders with the skills required to approach further, and more complex, elements of our SSP in 2025 and beyond.</w:t>
            </w:r>
            <w:r>
              <w:rPr>
                <w:sz w:val="20"/>
              </w:rPr>
              <w:br/>
            </w:r>
          </w:p>
        </w:tc>
      </w:tr>
      <w:tr w:rsidR="00B86C42" w14:paraId="57470D1E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60147DBA" w14:textId="77777777" w:rsidR="00550AE0" w:rsidRPr="00AC7B7B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0D281F57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D43286">
              <w:rPr>
                <w:b/>
              </w:rPr>
              <w:t>Enhance the wellbeing of all students.</w:t>
            </w:r>
          </w:p>
        </w:tc>
      </w:tr>
      <w:tr w:rsidR="00B86C42" w14:paraId="4DCE274B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5BCF20CC" w14:textId="77777777" w:rsidR="00550AE0" w:rsidRPr="00DB56D4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lastRenderedPageBreak/>
              <w:t>12-month target 3.1</w:t>
            </w:r>
            <w:r>
              <w:rPr>
                <w:szCs w:val="24"/>
              </w:rPr>
              <w:t>-m</w:t>
            </w:r>
            <w:r w:rsidRPr="00DB56D4">
              <w:rPr>
                <w:szCs w:val="24"/>
              </w:rPr>
              <w:t xml:space="preserve">onth </w:t>
            </w:r>
            <w:r>
              <w:rPr>
                <w:szCs w:val="24"/>
              </w:rPr>
              <w:t>t</w:t>
            </w:r>
            <w:r w:rsidRPr="00DB56D4">
              <w:rPr>
                <w:szCs w:val="24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342A1757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Improve the percentage of positive responses for the following Attitudes to School Survey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 concern from 71% (2023) to 73%</w:t>
            </w:r>
            <w:r>
              <w:rPr>
                <w:sz w:val="20"/>
              </w:rPr>
              <w:br/>
              <w:t>Sense of Connectedness from 72% (2023) to 74%</w:t>
            </w:r>
          </w:p>
        </w:tc>
      </w:tr>
      <w:tr w:rsidR="00B86C42" w14:paraId="50D6B52C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78C6350B" w14:textId="77777777" w:rsidR="00550AE0" w:rsidRPr="00DB56D4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12-month target 3.2</w:t>
            </w:r>
            <w:r>
              <w:rPr>
                <w:szCs w:val="24"/>
              </w:rPr>
              <w:t>-m</w:t>
            </w:r>
            <w:r w:rsidRPr="00DB56D4">
              <w:rPr>
                <w:szCs w:val="24"/>
              </w:rPr>
              <w:t xml:space="preserve">onth </w:t>
            </w:r>
            <w:r>
              <w:rPr>
                <w:szCs w:val="24"/>
              </w:rPr>
              <w:t>t</w:t>
            </w:r>
            <w:r w:rsidRPr="00DB56D4">
              <w:rPr>
                <w:szCs w:val="24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6EDEE2A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Improve the percentage of positive responses for the following School Staff Survey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Parent and community involvement from 63% (2023) to 65%</w:t>
            </w:r>
          </w:p>
        </w:tc>
      </w:tr>
      <w:tr w:rsidR="00B86C42" w14:paraId="10E1D1A8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57F132BF" w14:textId="77777777" w:rsidR="00550AE0" w:rsidRPr="00DB56D4" w:rsidRDefault="00431C63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12-month target 3.3</w:t>
            </w:r>
            <w:r>
              <w:rPr>
                <w:szCs w:val="24"/>
              </w:rPr>
              <w:t>-m</w:t>
            </w:r>
            <w:r w:rsidRPr="00DB56D4">
              <w:rPr>
                <w:szCs w:val="24"/>
              </w:rPr>
              <w:t xml:space="preserve">onth </w:t>
            </w:r>
            <w:r>
              <w:rPr>
                <w:szCs w:val="24"/>
              </w:rPr>
              <w:t>t</w:t>
            </w:r>
            <w:r w:rsidRPr="00DB56D4">
              <w:rPr>
                <w:szCs w:val="24"/>
              </w:rPr>
              <w:t>arget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B34BA74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Reduce the percentage of students with 20+ days absence from 68% to 55%</w:t>
            </w:r>
          </w:p>
        </w:tc>
      </w:tr>
      <w:tr w:rsidR="00B86C42" w14:paraId="3EFEB370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4234C185" w14:textId="77777777" w:rsidR="00550AE0" w:rsidRPr="00BD3D7C" w:rsidRDefault="00431C63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7CF0DA96" w14:textId="77777777" w:rsidR="00550AE0" w:rsidRPr="00BD3D7C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B86C42" w14:paraId="4384EABE" w14:textId="77777777" w:rsidTr="00CE0F0F">
        <w:trPr>
          <w:trHeight w:val="176"/>
        </w:trPr>
        <w:tc>
          <w:tcPr>
            <w:tcW w:w="3772" w:type="dxa"/>
            <w:shd w:val="clear" w:color="auto" w:fill="D2ACD0"/>
          </w:tcPr>
          <w:p w14:paraId="4C36AEC5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 xml:space="preserve">KIS </w:t>
            </w:r>
            <w:proofErr w:type="spellStart"/>
            <w:r w:rsidRPr="00BD3D7C">
              <w:rPr>
                <w:b/>
                <w:sz w:val="20"/>
                <w:szCs w:val="20"/>
              </w:rPr>
              <w:t>3.a</w:t>
            </w:r>
            <w:proofErr w:type="spellEnd"/>
          </w:p>
          <w:p w14:paraId="68DBA8A9" w14:textId="77777777" w:rsidR="00B86C42" w:rsidRDefault="00431C63">
            <w:r>
              <w:rPr>
                <w:sz w:val="20"/>
              </w:rPr>
              <w:t>Support and resources</w:t>
            </w:r>
          </w:p>
        </w:tc>
        <w:tc>
          <w:tcPr>
            <w:tcW w:w="8250" w:type="dxa"/>
            <w:shd w:val="clear" w:color="auto" w:fill="D2ACD0"/>
          </w:tcPr>
          <w:p w14:paraId="4DE24737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Embed multi-tiered systems of support that enhance student wellbeing, engagement, and inclusion.</w:t>
            </w:r>
          </w:p>
        </w:tc>
        <w:tc>
          <w:tcPr>
            <w:tcW w:w="3188" w:type="dxa"/>
          </w:tcPr>
          <w:p w14:paraId="7CD2F16D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86C42" w14:paraId="2B3F043E" w14:textId="77777777" w:rsidTr="00CE0F0F">
        <w:trPr>
          <w:trHeight w:val="176"/>
        </w:trPr>
        <w:tc>
          <w:tcPr>
            <w:tcW w:w="3772" w:type="dxa"/>
            <w:shd w:val="clear" w:color="auto" w:fill="F8CDDB"/>
          </w:tcPr>
          <w:p w14:paraId="5D2E5682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 xml:space="preserve">KIS </w:t>
            </w:r>
            <w:proofErr w:type="spellStart"/>
            <w:r w:rsidRPr="00BD3D7C">
              <w:rPr>
                <w:b/>
                <w:sz w:val="20"/>
                <w:szCs w:val="20"/>
              </w:rPr>
              <w:t>3.b</w:t>
            </w:r>
            <w:proofErr w:type="spellEnd"/>
          </w:p>
          <w:p w14:paraId="55B9B11C" w14:textId="77777777" w:rsidR="00B86C42" w:rsidRDefault="00431C63">
            <w:r>
              <w:rPr>
                <w:sz w:val="20"/>
              </w:rPr>
              <w:t>Engagement</w:t>
            </w:r>
          </w:p>
        </w:tc>
        <w:tc>
          <w:tcPr>
            <w:tcW w:w="8250" w:type="dxa"/>
            <w:shd w:val="clear" w:color="auto" w:fill="F8CDDB"/>
          </w:tcPr>
          <w:p w14:paraId="4FCC70FD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Embed a whole-school approach to improving attendance rates.</w:t>
            </w:r>
          </w:p>
        </w:tc>
        <w:tc>
          <w:tcPr>
            <w:tcW w:w="3188" w:type="dxa"/>
          </w:tcPr>
          <w:p w14:paraId="71177060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B86C42" w14:paraId="4BE4666A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2B92919F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 xml:space="preserve">KIS </w:t>
            </w:r>
            <w:proofErr w:type="spellStart"/>
            <w:r w:rsidRPr="00BD3D7C">
              <w:rPr>
                <w:b/>
                <w:sz w:val="20"/>
                <w:szCs w:val="20"/>
              </w:rPr>
              <w:t>3.c</w:t>
            </w:r>
            <w:proofErr w:type="spellEnd"/>
          </w:p>
          <w:p w14:paraId="30E94519" w14:textId="77777777" w:rsidR="00B86C42" w:rsidRDefault="00431C63">
            <w:r>
              <w:rPr>
                <w:sz w:val="20"/>
              </w:rPr>
              <w:t>Leadership</w:t>
            </w:r>
          </w:p>
        </w:tc>
        <w:tc>
          <w:tcPr>
            <w:tcW w:w="8250" w:type="dxa"/>
            <w:shd w:val="clear" w:color="auto" w:fill="FFD062"/>
          </w:tcPr>
          <w:p w14:paraId="000C9CBD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Strengthen staff capacity to respond to the wellbeing and learning needs of all students.</w:t>
            </w:r>
          </w:p>
        </w:tc>
        <w:tc>
          <w:tcPr>
            <w:tcW w:w="3188" w:type="dxa"/>
          </w:tcPr>
          <w:p w14:paraId="7EE5AB2A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B86C42" w14:paraId="279D03D4" w14:textId="77777777" w:rsidTr="00CE0F0F">
        <w:trPr>
          <w:trHeight w:val="176"/>
        </w:trPr>
        <w:tc>
          <w:tcPr>
            <w:tcW w:w="3772" w:type="dxa"/>
            <w:shd w:val="clear" w:color="auto" w:fill="FFD062"/>
          </w:tcPr>
          <w:p w14:paraId="1439D73D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 xml:space="preserve">KIS </w:t>
            </w:r>
            <w:proofErr w:type="spellStart"/>
            <w:r w:rsidRPr="00BD3D7C">
              <w:rPr>
                <w:b/>
                <w:sz w:val="20"/>
                <w:szCs w:val="20"/>
              </w:rPr>
              <w:t>3.d</w:t>
            </w:r>
            <w:proofErr w:type="spellEnd"/>
          </w:p>
          <w:p w14:paraId="0A02F3C3" w14:textId="77777777" w:rsidR="00B86C42" w:rsidRDefault="00431C63">
            <w:r>
              <w:rPr>
                <w:sz w:val="20"/>
              </w:rPr>
              <w:t>Leadership</w:t>
            </w:r>
          </w:p>
        </w:tc>
        <w:tc>
          <w:tcPr>
            <w:tcW w:w="8250" w:type="dxa"/>
            <w:shd w:val="clear" w:color="auto" w:fill="FFD062"/>
          </w:tcPr>
          <w:p w14:paraId="2E4E46F3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Strengthen school and family partnerships.</w:t>
            </w:r>
          </w:p>
        </w:tc>
        <w:tc>
          <w:tcPr>
            <w:tcW w:w="3188" w:type="dxa"/>
          </w:tcPr>
          <w:p w14:paraId="0C049A38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B86C42" w14:paraId="34276C7B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4DA8994E" w14:textId="77777777" w:rsidR="00550AE0" w:rsidRPr="00BD3D7C" w:rsidRDefault="00431C63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school has selected this KIS as a focus for this year. Please </w:t>
            </w:r>
            <w:proofErr w:type="gramStart"/>
            <w:r w:rsidRPr="00BD3D7C">
              <w:rPr>
                <w:color w:val="000000"/>
                <w:lang w:val="en-AU"/>
              </w:rPr>
              <w:t>make reference</w:t>
            </w:r>
            <w:proofErr w:type="gramEnd"/>
            <w:r w:rsidRPr="00BD3D7C">
              <w:rPr>
                <w:color w:val="000000"/>
                <w:lang w:val="en-AU"/>
              </w:rPr>
              <w:t xml:space="preserve">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580E3581" w14:textId="77777777" w:rsidR="00550AE0" w:rsidRPr="00D43286" w:rsidRDefault="00431C63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Attendance data has been identified as critical. A whole school approach to attacking this issue is required. </w:t>
            </w:r>
          </w:p>
        </w:tc>
      </w:tr>
    </w:tbl>
    <w:p w14:paraId="6779839F" w14:textId="77777777" w:rsidR="00550AE0" w:rsidRDefault="00550AE0" w:rsidP="004E7357">
      <w:pPr>
        <w:pStyle w:val="ESBodyText"/>
      </w:pPr>
    </w:p>
    <w:p w14:paraId="3BBB5BE7" w14:textId="77777777" w:rsidR="00B86C42" w:rsidRDefault="00B86C42"/>
    <w:p w14:paraId="1DC19166" w14:textId="77777777" w:rsidR="00B86C42" w:rsidRDefault="00B86C42">
      <w:pPr>
        <w:sectPr w:rsidR="00B86C42" w:rsidSect="001C3D92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25F3BFC9" w14:textId="77777777" w:rsidR="00550AE0" w:rsidRPr="00ED5CB1" w:rsidRDefault="00431C63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>
        <w:rPr>
          <w:b/>
          <w:color w:val="AF272F"/>
          <w:sz w:val="32"/>
          <w:szCs w:val="32"/>
        </w:rPr>
        <w:t>a</w:t>
      </w:r>
      <w:r w:rsidRPr="00ED5CB1">
        <w:rPr>
          <w:b/>
          <w:color w:val="AF272F"/>
          <w:sz w:val="32"/>
          <w:szCs w:val="32"/>
        </w:rPr>
        <w:t xml:space="preserve">ctions, </w:t>
      </w:r>
      <w:r>
        <w:rPr>
          <w:b/>
          <w:color w:val="AF272F"/>
          <w:sz w:val="32"/>
          <w:szCs w:val="32"/>
        </w:rPr>
        <w:t>o</w:t>
      </w:r>
      <w:r w:rsidRPr="00ED5CB1">
        <w:rPr>
          <w:b/>
          <w:color w:val="AF272F"/>
          <w:sz w:val="32"/>
          <w:szCs w:val="32"/>
        </w:rPr>
        <w:t>utcomes</w:t>
      </w:r>
      <w:r>
        <w:rPr>
          <w:b/>
          <w:color w:val="AF272F"/>
          <w:sz w:val="32"/>
          <w:szCs w:val="32"/>
        </w:rPr>
        <w:t>, success indicators</w:t>
      </w:r>
      <w:r w:rsidRPr="00ED5CB1">
        <w:rPr>
          <w:b/>
          <w:color w:val="AF272F"/>
          <w:sz w:val="32"/>
          <w:szCs w:val="32"/>
        </w:rPr>
        <w:t xml:space="preserve"> and </w:t>
      </w:r>
      <w:proofErr w:type="gramStart"/>
      <w:r>
        <w:rPr>
          <w:b/>
          <w:color w:val="AF272F"/>
          <w:sz w:val="32"/>
          <w:szCs w:val="32"/>
        </w:rPr>
        <w:t>a</w:t>
      </w:r>
      <w:r w:rsidRPr="00ED5CB1">
        <w:rPr>
          <w:b/>
          <w:color w:val="AF272F"/>
          <w:sz w:val="32"/>
          <w:szCs w:val="32"/>
        </w:rPr>
        <w:t>ctivities</w:t>
      </w:r>
      <w:proofErr w:type="gramEnd"/>
    </w:p>
    <w:p w14:paraId="131151AC" w14:textId="77777777" w:rsidR="00550AE0" w:rsidRPr="002B37FA" w:rsidRDefault="00550AE0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B86C42" w14:paraId="0B114B53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A76EA2F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F02D77A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proofErr w:type="spellStart"/>
            <w:r w:rsidRPr="00FE3D5C">
              <w:rPr>
                <w:sz w:val="20"/>
                <w:szCs w:val="24"/>
              </w:rPr>
              <w:t>Maximise</w:t>
            </w:r>
            <w:proofErr w:type="spellEnd"/>
            <w:r w:rsidRPr="00FE3D5C">
              <w:rPr>
                <w:sz w:val="20"/>
                <w:szCs w:val="24"/>
              </w:rPr>
              <w:t xml:space="preserve"> the learning growth of every student in literacy and numeracy.</w:t>
            </w:r>
          </w:p>
        </w:tc>
      </w:tr>
      <w:tr w:rsidR="00B86C42" w14:paraId="496DABB9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31836720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2.1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9180467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 the proportion of students in Grade 3 who are 'exceeding', in Reading, as measured by NAPLAN to more than 18% (2023, baseline)</w:t>
            </w:r>
            <w:r>
              <w:rPr>
                <w:sz w:val="20"/>
              </w:rPr>
              <w:br/>
              <w:t>Decrease the proportion of students in Grade 3 who are 'developing' and 'needs attention', in Reading, as measured by NAPLAN to less than 26% (2023, baseline)</w:t>
            </w:r>
            <w:r>
              <w:rPr>
                <w:sz w:val="20"/>
              </w:rPr>
              <w:br/>
              <w:t>Increase the proportion of students in Grade 5 who are 'exceeding', in Reading, as measured by NAPLAN to more than 22% (2023, baseline)</w:t>
            </w:r>
            <w:r>
              <w:rPr>
                <w:sz w:val="20"/>
              </w:rPr>
              <w:br/>
              <w:t>Decrease the proportion of students in Grade 5 who are 'developing' and 'needs attention', in Reading, as measured by NAPLAN to less than 20% (2023, baseline)</w:t>
            </w:r>
          </w:p>
        </w:tc>
      </w:tr>
      <w:tr w:rsidR="00B86C42" w14:paraId="12D22E72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0F61BCEA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2.2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3991548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Increase the proportion of students in Grade 3 who are 'exceeding', in Number, as measured by NAPLAN to more than 7% (2023, baseline)</w:t>
            </w:r>
            <w:r>
              <w:rPr>
                <w:sz w:val="20"/>
              </w:rPr>
              <w:br/>
              <w:t>Decrease the proportion of students in Grade 3 who are 'developing' and 'needs attention', in Number, as measured by NAPLAN to less than 29% (2023, baseline)</w:t>
            </w:r>
            <w:r>
              <w:rPr>
                <w:sz w:val="20"/>
              </w:rPr>
              <w:br/>
              <w:t>Increase the proportion of students in Grade 5 who are 'exceeding', in Number, as measured by NAPLAN. to more than 7% (2023, baseline)</w:t>
            </w:r>
            <w:r>
              <w:rPr>
                <w:sz w:val="20"/>
              </w:rPr>
              <w:br/>
              <w:t>Decrease the proportion of students in Grade 5 who are 'developing' and 'needs attention', in Number, as measured by NAPLAN to less than 34% (2023, baseline)</w:t>
            </w:r>
          </w:p>
        </w:tc>
      </w:tr>
      <w:tr w:rsidR="00B86C42" w14:paraId="6BA27F8C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244C833D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2.3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6537B00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 the percentage of positive responses for the following School Staff Survey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Instructional Leadership from 81% (2022) to 83%</w:t>
            </w:r>
            <w:r>
              <w:rPr>
                <w:sz w:val="20"/>
              </w:rPr>
              <w:br/>
              <w:t>Understand formative assessment from 83% (2022) to 85%</w:t>
            </w:r>
            <w:r>
              <w:rPr>
                <w:sz w:val="20"/>
              </w:rPr>
              <w:br/>
              <w:t>Academic emphasis from 63% (2022) to 65%</w:t>
            </w:r>
          </w:p>
        </w:tc>
      </w:tr>
      <w:tr w:rsidR="00B86C42" w14:paraId="2F85C666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40401D0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2.4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8C66E64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 the percentage of positive responses for the following Attitudes to School Survey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Stimulated Learning from 71% (2023) to 73%</w:t>
            </w:r>
            <w:r>
              <w:rPr>
                <w:sz w:val="20"/>
              </w:rPr>
              <w:br/>
              <w:t>Differentiated learning from 82% (2023) to 84%</w:t>
            </w:r>
            <w:r>
              <w:rPr>
                <w:sz w:val="20"/>
              </w:rPr>
              <w:br/>
              <w:t>Effective Teaching Time from 80% (2023) to 82%</w:t>
            </w:r>
            <w:r>
              <w:rPr>
                <w:sz w:val="20"/>
              </w:rPr>
              <w:br/>
              <w:t>Learning Confidence from 69% (2023) to 71%</w:t>
            </w:r>
          </w:p>
        </w:tc>
      </w:tr>
      <w:tr w:rsidR="00B86C42" w14:paraId="66348377" w14:textId="77777777" w:rsidTr="00FA4D4A">
        <w:trPr>
          <w:trHeight w:val="15"/>
        </w:trPr>
        <w:tc>
          <w:tcPr>
            <w:tcW w:w="3119" w:type="dxa"/>
            <w:shd w:val="clear" w:color="auto" w:fill="58BFBD"/>
          </w:tcPr>
          <w:p w14:paraId="3A190940" w14:textId="77777777" w:rsidR="00550AE0" w:rsidRPr="006C7A56" w:rsidRDefault="00431C6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KIS </w:t>
            </w:r>
            <w:proofErr w:type="spellStart"/>
            <w:r>
              <w:rPr>
                <w:szCs w:val="24"/>
              </w:rPr>
              <w:t>2.a</w:t>
            </w:r>
            <w:proofErr w:type="spellEnd"/>
          </w:p>
          <w:p w14:paraId="6D84C00D" w14:textId="77777777" w:rsidR="00B86C42" w:rsidRDefault="00431C63">
            <w:r>
              <w:rPr>
                <w:sz w:val="20"/>
              </w:rPr>
              <w:lastRenderedPageBreak/>
              <w:t>Documented teaching and learning program based on the Victorian Curriculum and senior secondary pathways, incorporating extra-</w:t>
            </w:r>
            <w:proofErr w:type="spellStart"/>
            <w:r>
              <w:rPr>
                <w:sz w:val="20"/>
              </w:rPr>
              <w:t>curricula</w:t>
            </w:r>
            <w:proofErr w:type="spellEnd"/>
            <w:r>
              <w:rPr>
                <w:sz w:val="20"/>
              </w:rPr>
              <w:t xml:space="preserve"> programs</w:t>
            </w:r>
          </w:p>
        </w:tc>
        <w:tc>
          <w:tcPr>
            <w:tcW w:w="11996" w:type="dxa"/>
            <w:gridSpan w:val="5"/>
            <w:shd w:val="clear" w:color="auto" w:fill="58BFBD"/>
          </w:tcPr>
          <w:p w14:paraId="18C8B0D4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Develop, </w:t>
            </w:r>
            <w:proofErr w:type="gramStart"/>
            <w:r>
              <w:rPr>
                <w:sz w:val="20"/>
              </w:rPr>
              <w:t>document</w:t>
            </w:r>
            <w:proofErr w:type="gramEnd"/>
            <w:r>
              <w:rPr>
                <w:sz w:val="20"/>
              </w:rPr>
              <w:t xml:space="preserve"> and embed an evidence-informed instructional model.</w:t>
            </w:r>
          </w:p>
        </w:tc>
      </w:tr>
      <w:tr w:rsidR="00B86C42" w14:paraId="72007F0E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07A44CE4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45268671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Investigate and commence development of a whole school model of instruction.</w:t>
            </w:r>
            <w:r>
              <w:rPr>
                <w:sz w:val="20"/>
              </w:rPr>
              <w:br/>
            </w:r>
          </w:p>
        </w:tc>
      </w:tr>
      <w:tr w:rsidR="00B86C42" w14:paraId="027EB408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8172C68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4C0F500C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use consistent instructional practices.</w:t>
            </w:r>
            <w:r>
              <w:rPr>
                <w:sz w:val="20"/>
              </w:rPr>
              <w:br/>
              <w:t>Teachers will have a clear understanding of evidence-based instructional practices.</w:t>
            </w:r>
            <w:r>
              <w:rPr>
                <w:sz w:val="20"/>
              </w:rPr>
              <w:br/>
              <w:t>Students will understand how lessons are structured and explain how this supports their learning.</w:t>
            </w:r>
          </w:p>
        </w:tc>
      </w:tr>
      <w:tr w:rsidR="00B86C42" w14:paraId="1162A3B9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1CD37F3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48E84317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Instructional/pedagogical model(s) will be clearly defined and documented.</w:t>
            </w:r>
            <w:r>
              <w:rPr>
                <w:sz w:val="20"/>
              </w:rPr>
              <w:br/>
              <w:t>Evidence-based instructional practices are discussed regularly at PLC meetings.</w:t>
            </w:r>
            <w:r>
              <w:rPr>
                <w:sz w:val="20"/>
              </w:rPr>
              <w:br/>
              <w:t>Whole school professional learning plan will reflect a focus on establishing consistent instructional practices.</w:t>
            </w:r>
            <w:r>
              <w:rPr>
                <w:sz w:val="20"/>
              </w:rPr>
              <w:br/>
              <w:t>Notes/reflections from instructional coaching will reflect an increased alignment with a schoolwide instructional model.</w:t>
            </w:r>
            <w:r>
              <w:rPr>
                <w:sz w:val="20"/>
              </w:rPr>
              <w:br/>
              <w:t>Increase Staff opinion survey factor: Practice Improvement (all) from 78% positive to above 80% positive.</w:t>
            </w:r>
            <w:r>
              <w:rPr>
                <w:sz w:val="20"/>
              </w:rPr>
              <w:br/>
            </w:r>
          </w:p>
        </w:tc>
      </w:tr>
      <w:tr w:rsidR="00144B3E" w14:paraId="0198D937" w14:textId="77777777" w:rsidTr="006C7A56">
        <w:trPr>
          <w:gridAfter w:val="1"/>
          <w:wAfter w:w="2160" w:type="dxa"/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102FA5EF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EFD7E5F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DE5ACFF" w14:textId="77777777" w:rsidR="00144B3E" w:rsidRPr="006C7A56" w:rsidRDefault="00144B3E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F2A8C19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</w:tr>
      <w:tr w:rsidR="00144B3E" w14:paraId="49E55C3E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5FD1B8F8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Engage instructional leaders with relevant literature regarding evidence-based instruction (For example, Barrack </w:t>
            </w:r>
            <w:proofErr w:type="spellStart"/>
            <w:r>
              <w:rPr>
                <w:sz w:val="20"/>
              </w:rPr>
              <w:t>Rosenshine's</w:t>
            </w:r>
            <w:proofErr w:type="spellEnd"/>
            <w:r>
              <w:rPr>
                <w:sz w:val="20"/>
              </w:rPr>
              <w:t xml:space="preserve"> Principles of Instruction).</w:t>
            </w:r>
          </w:p>
        </w:tc>
        <w:tc>
          <w:tcPr>
            <w:tcW w:w="3150" w:type="dxa"/>
          </w:tcPr>
          <w:p w14:paraId="0BB1DF7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1D656E2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56CFEB99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18E421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9897F2F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</w:tr>
      <w:tr w:rsidR="00144B3E" w14:paraId="2EE7FBAB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7F1090BC" w14:textId="574DB7D4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Leaders to develop </w:t>
            </w:r>
            <w:r w:rsidR="00D0589C">
              <w:rPr>
                <w:sz w:val="20"/>
              </w:rPr>
              <w:t>agreed</w:t>
            </w:r>
            <w:r>
              <w:rPr>
                <w:sz w:val="20"/>
              </w:rPr>
              <w:t xml:space="preserve"> instructional/pedagogical approaches which will be embedded in classrooms in 2025.</w:t>
            </w:r>
          </w:p>
        </w:tc>
        <w:tc>
          <w:tcPr>
            <w:tcW w:w="3150" w:type="dxa"/>
          </w:tcPr>
          <w:p w14:paraId="398D70D0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22DA06D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2B70264D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087A345E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3379CD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788C1C5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7EE01082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14AEA71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Develop a 'Teaching and Learning' Handbook/playbook (BR Jones) which can be a repository of 'best practice' methods, modelling etc.</w:t>
            </w:r>
          </w:p>
        </w:tc>
        <w:tc>
          <w:tcPr>
            <w:tcW w:w="3150" w:type="dxa"/>
          </w:tcPr>
          <w:p w14:paraId="0B4CDA4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1E5E7CC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9E4E35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CF2314F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B86C42" w14:paraId="58EA67FC" w14:textId="77777777" w:rsidTr="00FA4D4A">
        <w:trPr>
          <w:trHeight w:val="15"/>
        </w:trPr>
        <w:tc>
          <w:tcPr>
            <w:tcW w:w="3119" w:type="dxa"/>
            <w:shd w:val="clear" w:color="auto" w:fill="58BFBD"/>
          </w:tcPr>
          <w:p w14:paraId="74E63D31" w14:textId="77777777" w:rsidR="00550AE0" w:rsidRPr="006C7A56" w:rsidRDefault="00431C6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KIS </w:t>
            </w:r>
            <w:proofErr w:type="spellStart"/>
            <w:r>
              <w:rPr>
                <w:szCs w:val="24"/>
              </w:rPr>
              <w:t>2.b</w:t>
            </w:r>
            <w:proofErr w:type="spellEnd"/>
          </w:p>
          <w:p w14:paraId="3FC66548" w14:textId="77777777" w:rsidR="00B86C42" w:rsidRDefault="00431C63">
            <w:r>
              <w:rPr>
                <w:sz w:val="20"/>
              </w:rPr>
              <w:t>Documented teaching and learning program based on the Victorian Curriculum and senior secondary pathways, incorporating extra-</w:t>
            </w:r>
            <w:proofErr w:type="spellStart"/>
            <w:r>
              <w:rPr>
                <w:sz w:val="20"/>
              </w:rPr>
              <w:t>curricula</w:t>
            </w:r>
            <w:proofErr w:type="spellEnd"/>
            <w:r>
              <w:rPr>
                <w:sz w:val="20"/>
              </w:rPr>
              <w:t xml:space="preserve"> programs</w:t>
            </w:r>
          </w:p>
        </w:tc>
        <w:tc>
          <w:tcPr>
            <w:tcW w:w="11996" w:type="dxa"/>
            <w:gridSpan w:val="5"/>
            <w:shd w:val="clear" w:color="auto" w:fill="58BFBD"/>
          </w:tcPr>
          <w:p w14:paraId="392844F6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Further develop, </w:t>
            </w:r>
            <w:proofErr w:type="gramStart"/>
            <w:r>
              <w:rPr>
                <w:sz w:val="20"/>
              </w:rPr>
              <w:t>document</w:t>
            </w:r>
            <w:proofErr w:type="gramEnd"/>
            <w:r>
              <w:rPr>
                <w:sz w:val="20"/>
              </w:rPr>
              <w:t xml:space="preserve"> and embed whole school approaches to curriculum planning and instructional practices.</w:t>
            </w:r>
          </w:p>
        </w:tc>
      </w:tr>
      <w:tr w:rsidR="00B86C42" w14:paraId="016042EC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33A4077D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36C01131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1. Establish consistent approaches to planning P-6</w:t>
            </w:r>
            <w:r>
              <w:rPr>
                <w:sz w:val="20"/>
              </w:rPr>
              <w:br/>
              <w:t>2. Review and develop scope and sequences P-6 for key learning areas of Literacy and Numeracy (implementation 2025).</w:t>
            </w:r>
          </w:p>
        </w:tc>
      </w:tr>
      <w:tr w:rsidR="00B86C42" w14:paraId="13DF553F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4F3FB19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7EF4E417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Leaders will develop clear, documented scope and sequences for Literacy and Numeracy.</w:t>
            </w:r>
            <w:r>
              <w:rPr>
                <w:sz w:val="20"/>
              </w:rPr>
              <w:br/>
              <w:t>Teachers will confidently understand the agreed planning process.</w:t>
            </w:r>
            <w:r>
              <w:rPr>
                <w:sz w:val="20"/>
              </w:rPr>
              <w:br/>
              <w:t>Teachers will have a greater understanding of the Victorian Curriculum.</w:t>
            </w:r>
            <w:r>
              <w:rPr>
                <w:sz w:val="20"/>
              </w:rPr>
              <w:br/>
              <w:t>Students will experience high quality, consistent delivery of content from P-6.</w:t>
            </w:r>
          </w:p>
        </w:tc>
      </w:tr>
      <w:tr w:rsidR="00B86C42" w14:paraId="793A262C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79D61458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24D77898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Planning guidelines will be clearly defined and documented.</w:t>
            </w:r>
            <w:r>
              <w:rPr>
                <w:sz w:val="20"/>
              </w:rPr>
              <w:br/>
              <w:t>Scope and sequences will clearly define what is to be taught in key learning areas.</w:t>
            </w:r>
            <w:r>
              <w:rPr>
                <w:sz w:val="20"/>
              </w:rPr>
              <w:br/>
              <w:t>Teachers' planning documentation will be reflective of the agreed whole school approach.</w:t>
            </w:r>
            <w:r>
              <w:rPr>
                <w:sz w:val="20"/>
              </w:rPr>
              <w:br/>
              <w:t>PLC meeting minutes will reflect discussion of how to embed agreed planning approaches.</w:t>
            </w:r>
            <w:r>
              <w:rPr>
                <w:sz w:val="20"/>
              </w:rPr>
              <w:br/>
              <w:t>Increase Staff Opinion Survey factor: Teaching and Learning (Understand Curriculum) from 85% positive to 90</w:t>
            </w:r>
            <w:r>
              <w:rPr>
                <w:sz w:val="20"/>
              </w:rPr>
              <w:br/>
              <w:t>% positive.</w:t>
            </w:r>
          </w:p>
        </w:tc>
      </w:tr>
      <w:tr w:rsidR="00144B3E" w14:paraId="4E7E5286" w14:textId="77777777" w:rsidTr="006C7A56">
        <w:trPr>
          <w:gridAfter w:val="1"/>
          <w:wAfter w:w="2160" w:type="dxa"/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46D766B6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08C305A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D27DD8A" w14:textId="77777777" w:rsidR="00144B3E" w:rsidRPr="006C7A56" w:rsidRDefault="00144B3E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D6ABFBC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</w:tr>
      <w:tr w:rsidR="00144B3E" w14:paraId="6046C762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5F30C9D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Engage consultant Emina McLean to support middle leaders to establish clear planning processes/practices for teaching Literacy P-6.</w:t>
            </w:r>
          </w:p>
        </w:tc>
        <w:tc>
          <w:tcPr>
            <w:tcW w:w="3150" w:type="dxa"/>
          </w:tcPr>
          <w:p w14:paraId="6DBB9A1D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51142B0B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0DC41D0A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79ACC85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8A4D385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3D3C2FF8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165BD29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Develop scope and sequence documents for key learning areas, ready for implementation in 2025.</w:t>
            </w:r>
          </w:p>
        </w:tc>
        <w:tc>
          <w:tcPr>
            <w:tcW w:w="3150" w:type="dxa"/>
          </w:tcPr>
          <w:p w14:paraId="5BA9E7F4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0346F55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169FD4BE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CB12DBB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43414F6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1CE20D4F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49091609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Allocate time at PLC meetings for engagement in developing agreed planning practices.</w:t>
            </w:r>
          </w:p>
        </w:tc>
        <w:tc>
          <w:tcPr>
            <w:tcW w:w="3150" w:type="dxa"/>
          </w:tcPr>
          <w:p w14:paraId="7C9F220B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7FEA0AD6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50AEA3E9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6D2F85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68DDB26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2B7E466D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272546A0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Investigate and plan whole day workshop with Emina McLean, which outlines agreed Literacy approaches/planning expectations (held early 2025).</w:t>
            </w:r>
          </w:p>
        </w:tc>
        <w:tc>
          <w:tcPr>
            <w:tcW w:w="3150" w:type="dxa"/>
          </w:tcPr>
          <w:p w14:paraId="5C13211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64E88B2D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8301CCE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78CDF468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</w:tr>
      <w:tr w:rsidR="00144B3E" w14:paraId="5CEF1DA6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26609785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Development and trial of text-based units in selected grades.</w:t>
            </w:r>
          </w:p>
        </w:tc>
        <w:tc>
          <w:tcPr>
            <w:tcW w:w="3150" w:type="dxa"/>
          </w:tcPr>
          <w:p w14:paraId="62A18D9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6AC12C72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</w:tc>
        <w:tc>
          <w:tcPr>
            <w:tcW w:w="1530" w:type="dxa"/>
          </w:tcPr>
          <w:p w14:paraId="0FD30EC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EEA70FC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2FD5015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B86C42" w14:paraId="25BAC1F1" w14:textId="77777777" w:rsidTr="00FA4D4A">
        <w:trPr>
          <w:trHeight w:val="15"/>
        </w:trPr>
        <w:tc>
          <w:tcPr>
            <w:tcW w:w="3119" w:type="dxa"/>
            <w:shd w:val="clear" w:color="auto" w:fill="57B5E7"/>
          </w:tcPr>
          <w:p w14:paraId="5C514E75" w14:textId="77777777" w:rsidR="00550AE0" w:rsidRPr="006C7A56" w:rsidRDefault="00431C6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KIS </w:t>
            </w:r>
            <w:proofErr w:type="spellStart"/>
            <w:r>
              <w:rPr>
                <w:szCs w:val="24"/>
              </w:rPr>
              <w:t>2.c</w:t>
            </w:r>
            <w:proofErr w:type="spellEnd"/>
          </w:p>
          <w:p w14:paraId="363BC096" w14:textId="77777777" w:rsidR="00B86C42" w:rsidRDefault="00431C63">
            <w:r>
              <w:rPr>
                <w:sz w:val="20"/>
              </w:rPr>
              <w:t xml:space="preserve">Systematic use of assessment strategies and measurement practices to obtain and provide feedback on student learning growth, </w:t>
            </w:r>
            <w:proofErr w:type="gramStart"/>
            <w:r>
              <w:rPr>
                <w:sz w:val="20"/>
              </w:rPr>
              <w:t>attainment</w:t>
            </w:r>
            <w:proofErr w:type="gramEnd"/>
            <w:r>
              <w:rPr>
                <w:sz w:val="20"/>
              </w:rPr>
              <w:t xml:space="preserve"> and wellbeing capabilities</w:t>
            </w:r>
          </w:p>
        </w:tc>
        <w:tc>
          <w:tcPr>
            <w:tcW w:w="11996" w:type="dxa"/>
            <w:gridSpan w:val="5"/>
            <w:shd w:val="clear" w:color="auto" w:fill="57B5E7"/>
          </w:tcPr>
          <w:p w14:paraId="2D580B6B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teacher capacity to </w:t>
            </w:r>
            <w:proofErr w:type="spellStart"/>
            <w:r>
              <w:rPr>
                <w:sz w:val="20"/>
              </w:rPr>
              <w:t>utilise</w:t>
            </w:r>
            <w:proofErr w:type="spellEnd"/>
            <w:r>
              <w:rPr>
                <w:sz w:val="20"/>
              </w:rPr>
              <w:t xml:space="preserve"> formative and summative assessments to drive teaching and learning.</w:t>
            </w:r>
          </w:p>
        </w:tc>
      </w:tr>
      <w:tr w:rsidR="00B86C42" w14:paraId="2DC6FE2F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08AF0BA0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3E5DC122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and embed consistent approaches to formative assessment across the school.</w:t>
            </w:r>
          </w:p>
        </w:tc>
      </w:tr>
      <w:tr w:rsidR="00B86C42" w14:paraId="23A6B188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61219D4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3F75C22B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be able to select the most appropriate form of formative assessments to make informed judgements about teaching and learning.</w:t>
            </w:r>
            <w:r>
              <w:rPr>
                <w:sz w:val="20"/>
              </w:rPr>
              <w:br/>
              <w:t>Teachers will be able to make informed adjustments as they teach to support students at point-of-need.</w:t>
            </w:r>
            <w:r>
              <w:rPr>
                <w:sz w:val="20"/>
              </w:rPr>
              <w:br/>
              <w:t>Students will receive more targeted teaching which caters for their needs.</w:t>
            </w:r>
          </w:p>
        </w:tc>
      </w:tr>
      <w:tr w:rsidR="00B86C42" w14:paraId="2DA9F0F8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4CF573F0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7F6DAD9A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Staff Professional Learning documentation will reflect engagement with formative assessment improvement.</w:t>
            </w:r>
            <w:r>
              <w:rPr>
                <w:sz w:val="20"/>
              </w:rPr>
              <w:br/>
              <w:t>Planning documentation will reflect an understanding of agreed and consistent formative assessment practices.</w:t>
            </w:r>
            <w:r>
              <w:rPr>
                <w:sz w:val="20"/>
              </w:rPr>
              <w:br/>
              <w:t>Coaching notes from observations will show evidence of staff 'checking for understanding' and using formative assessment approaches.</w:t>
            </w:r>
            <w:r>
              <w:rPr>
                <w:sz w:val="20"/>
              </w:rPr>
              <w:br/>
              <w:t>Notes from learning walks will show evidence of staff 'checking for understanding' by using a range of formative assessments.</w:t>
            </w:r>
            <w:r>
              <w:rPr>
                <w:sz w:val="20"/>
              </w:rPr>
              <w:br/>
              <w:t>Increase Staff Opinion Survey factor: Use Student Feedback to Improve Practice from 60% positive to more than 70% positive.</w:t>
            </w:r>
            <w:r>
              <w:rPr>
                <w:sz w:val="20"/>
              </w:rPr>
              <w:br/>
              <w:t>A repository of 'Best Practice' teaching examples will be developed into a staff 'Instructional Handbook'.</w:t>
            </w:r>
          </w:p>
        </w:tc>
      </w:tr>
      <w:tr w:rsidR="00144B3E" w14:paraId="4B5F7F0D" w14:textId="77777777" w:rsidTr="006C7A56">
        <w:trPr>
          <w:gridAfter w:val="1"/>
          <w:wAfter w:w="2160" w:type="dxa"/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6B8E3607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9BBA5E0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ED75B9D" w14:textId="77777777" w:rsidR="00144B3E" w:rsidRPr="006C7A56" w:rsidRDefault="00144B3E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E27CAF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</w:tr>
      <w:tr w:rsidR="00144B3E" w14:paraId="3C0141D6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2999FDA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Engage staff in a CoP workshop run by expert Bronwyn Ryrie-Jones</w:t>
            </w:r>
          </w:p>
        </w:tc>
        <w:tc>
          <w:tcPr>
            <w:tcW w:w="3150" w:type="dxa"/>
          </w:tcPr>
          <w:p w14:paraId="13A4A0AD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2DB4B86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9124F89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E81FCA2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</w:tr>
      <w:tr w:rsidR="00144B3E" w14:paraId="458C788C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17478FDA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Engage middle leaders in ongoing professional learning with Bronwyn Ryrie Jones focusing on enhancing formative assessment practices</w:t>
            </w:r>
          </w:p>
        </w:tc>
        <w:tc>
          <w:tcPr>
            <w:tcW w:w="3150" w:type="dxa"/>
          </w:tcPr>
          <w:p w14:paraId="2F66614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5ADEA43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C00B22D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41C05E2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BE82CE0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50E3DC7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45FEB56E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38F95FA9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Visit CoP schools, </w:t>
            </w:r>
            <w:proofErr w:type="gramStart"/>
            <w:r>
              <w:rPr>
                <w:sz w:val="20"/>
              </w:rPr>
              <w:t>Newtown</w:t>
            </w:r>
            <w:proofErr w:type="gramEnd"/>
            <w:r>
              <w:rPr>
                <w:sz w:val="20"/>
              </w:rPr>
              <w:t xml:space="preserve"> and Anakie, with a focus on observing agreed formative assessment practices.</w:t>
            </w:r>
          </w:p>
        </w:tc>
        <w:tc>
          <w:tcPr>
            <w:tcW w:w="3150" w:type="dxa"/>
          </w:tcPr>
          <w:p w14:paraId="51D7B73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5B9C1371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0DA2AFD1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353FAFA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74190FF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9647AD9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11F9C855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57832A0E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Ensure time is allocated at leadership meetings for discussion regarding enhancing formative assessment practices.</w:t>
            </w:r>
          </w:p>
        </w:tc>
        <w:tc>
          <w:tcPr>
            <w:tcW w:w="3150" w:type="dxa"/>
          </w:tcPr>
          <w:p w14:paraId="5DF146E8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0C3A1ABC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C2059B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01E9CE4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57F721FD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36872F6F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Plan ongoing whole school professional learning designed to enhance formative assessment practices.</w:t>
            </w:r>
          </w:p>
        </w:tc>
        <w:tc>
          <w:tcPr>
            <w:tcW w:w="3150" w:type="dxa"/>
          </w:tcPr>
          <w:p w14:paraId="7B3384E5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027E41A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0A94BE8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9D1CB84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6BE25825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3EDFC88B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Schedule Formative Assessment for ongoing discussions at a PLC level.</w:t>
            </w:r>
          </w:p>
        </w:tc>
        <w:tc>
          <w:tcPr>
            <w:tcW w:w="3150" w:type="dxa"/>
          </w:tcPr>
          <w:p w14:paraId="2A1D49F9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0ABA841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leaders</w:t>
            </w:r>
          </w:p>
        </w:tc>
        <w:tc>
          <w:tcPr>
            <w:tcW w:w="1530" w:type="dxa"/>
          </w:tcPr>
          <w:p w14:paraId="1462947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4E569D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0199507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B86C42" w14:paraId="3B457A37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655C83DE" w14:textId="77777777" w:rsidR="00550AE0" w:rsidRPr="006C7A56" w:rsidRDefault="00431C6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KIS </w:t>
            </w:r>
            <w:proofErr w:type="spellStart"/>
            <w:r>
              <w:rPr>
                <w:szCs w:val="24"/>
              </w:rPr>
              <w:t>2.d</w:t>
            </w:r>
            <w:proofErr w:type="spellEnd"/>
          </w:p>
          <w:p w14:paraId="293BC260" w14:textId="77777777" w:rsidR="00B86C42" w:rsidRDefault="00431C63">
            <w:r>
              <w:rPr>
                <w:sz w:val="20"/>
              </w:rPr>
              <w:t xml:space="preserve">The strategic direction and deployment of resources to create and reflect shared goals and values; high expectations; and a positive, </w:t>
            </w:r>
            <w:proofErr w:type="gramStart"/>
            <w:r>
              <w:rPr>
                <w:sz w:val="20"/>
              </w:rPr>
              <w:t>safe</w:t>
            </w:r>
            <w:proofErr w:type="gramEnd"/>
            <w:r>
              <w:rPr>
                <w:sz w:val="20"/>
              </w:rPr>
              <w:t xml:space="preserve"> and orderly learning environment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749CB7D6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Strengthen instructional leadership across the school.</w:t>
            </w:r>
          </w:p>
        </w:tc>
      </w:tr>
      <w:tr w:rsidR="00B86C42" w14:paraId="0DDC2387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736E51FD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6A4C5816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1. Establish an instructional coaching model</w:t>
            </w:r>
            <w:r>
              <w:rPr>
                <w:sz w:val="20"/>
              </w:rPr>
              <w:br/>
              <w:t>2. Establish clear processes to support the development of leaders</w:t>
            </w:r>
          </w:p>
        </w:tc>
      </w:tr>
      <w:tr w:rsidR="00B86C42" w14:paraId="1FFF082C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514BBC39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6180A9CD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Principal class leaders will establish and document processes which will enable further development of middle level leaders.</w:t>
            </w:r>
            <w:r>
              <w:rPr>
                <w:sz w:val="20"/>
              </w:rPr>
              <w:br/>
              <w:t>Leaders and teachers will confidently engage in an instructional coaching model.</w:t>
            </w:r>
            <w:r>
              <w:rPr>
                <w:sz w:val="20"/>
              </w:rPr>
              <w:br/>
              <w:t xml:space="preserve">Leaders will model, </w:t>
            </w:r>
            <w:proofErr w:type="gramStart"/>
            <w:r>
              <w:rPr>
                <w:sz w:val="20"/>
              </w:rPr>
              <w:t>observe</w:t>
            </w:r>
            <w:proofErr w:type="gramEnd"/>
            <w:r>
              <w:rPr>
                <w:sz w:val="20"/>
              </w:rPr>
              <w:t xml:space="preserve"> and provide feedback to teaching staff.</w:t>
            </w:r>
            <w:r>
              <w:rPr>
                <w:sz w:val="20"/>
              </w:rPr>
              <w:br/>
              <w:t>Leaders will see themselves as instructional leaders.</w:t>
            </w:r>
          </w:p>
        </w:tc>
      </w:tr>
      <w:tr w:rsidR="00B86C42" w14:paraId="24610DC9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5E94CA4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322DDC16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Meeting schedules will reflect that Learning Specialists, PLC Leaders and Assistant Principals meet regularly.</w:t>
            </w:r>
            <w:r>
              <w:rPr>
                <w:sz w:val="20"/>
              </w:rPr>
              <w:br/>
              <w:t>Meeting agendas reflect a focus on leadership development, and whole school practice improvement.</w:t>
            </w:r>
            <w:r>
              <w:rPr>
                <w:sz w:val="20"/>
              </w:rPr>
              <w:br/>
              <w:t>An instructional coaching model is documented and shared with all teaching staff.</w:t>
            </w:r>
            <w:r>
              <w:rPr>
                <w:sz w:val="20"/>
              </w:rPr>
              <w:br/>
              <w:t>Increase Staff Opinion Survey factor: School Leadership (Instructional Leadership) from 86% positive to 90% positive.</w:t>
            </w:r>
            <w:r>
              <w:rPr>
                <w:sz w:val="20"/>
              </w:rPr>
              <w:br/>
              <w:t xml:space="preserve">Increase Staff Opinion Survey factor: Professional Learning Through Peer Observation from 36% positive to 45% positive. </w:t>
            </w:r>
          </w:p>
        </w:tc>
      </w:tr>
      <w:tr w:rsidR="00144B3E" w14:paraId="21134DB5" w14:textId="77777777" w:rsidTr="006C7A56">
        <w:trPr>
          <w:gridAfter w:val="1"/>
          <w:wAfter w:w="2160" w:type="dxa"/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A5AB109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4467804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E7711CF" w14:textId="77777777" w:rsidR="00144B3E" w:rsidRPr="006C7A56" w:rsidRDefault="00144B3E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8F322AB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</w:tr>
      <w:tr w:rsidR="00144B3E" w14:paraId="735E8DB4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7C98E50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Schedule PL for all staff, which clearly outlines the schools' instructional coaching approach.</w:t>
            </w:r>
          </w:p>
        </w:tc>
        <w:tc>
          <w:tcPr>
            <w:tcW w:w="3150" w:type="dxa"/>
          </w:tcPr>
          <w:p w14:paraId="10973A4D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14A46016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0106E3BE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05BA8E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76B2DDC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</w:tr>
      <w:tr w:rsidR="00144B3E" w14:paraId="0434101E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0D6F2B4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Develop a schedule of staff to be coached by Instructional Leaders</w:t>
            </w:r>
            <w:r>
              <w:rPr>
                <w:sz w:val="20"/>
              </w:rPr>
              <w:br/>
            </w:r>
          </w:p>
        </w:tc>
        <w:tc>
          <w:tcPr>
            <w:tcW w:w="3150" w:type="dxa"/>
          </w:tcPr>
          <w:p w14:paraId="7CDB0FA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7AF3D4CD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737AE96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2E31A2E9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1438635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680769F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1C86A2FB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5C5B104F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Staff who have been coached to provide feedback to all staff via a whole school staff meeting forum</w:t>
            </w:r>
          </w:p>
        </w:tc>
        <w:tc>
          <w:tcPr>
            <w:tcW w:w="3150" w:type="dxa"/>
          </w:tcPr>
          <w:p w14:paraId="2C8D967E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</w:tc>
        <w:tc>
          <w:tcPr>
            <w:tcW w:w="1530" w:type="dxa"/>
          </w:tcPr>
          <w:p w14:paraId="4ED339E9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8618D3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17259B4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366FBF30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7427393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Teaching and Learning SIT to reflect on effectiveness of instructional coaching model and to make tweaks heading into 2025.</w:t>
            </w:r>
          </w:p>
        </w:tc>
        <w:tc>
          <w:tcPr>
            <w:tcW w:w="3150" w:type="dxa"/>
          </w:tcPr>
          <w:p w14:paraId="1FCA0DFB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25870F5B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4964E03D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3DFB574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E4F434F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3</w:t>
            </w:r>
          </w:p>
          <w:p w14:paraId="71D620B6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4CE57441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7806626F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Share successes of Instructional Coaching with the community (students and families) via assemblies and Compass posts (incl Newsletters).</w:t>
            </w:r>
          </w:p>
        </w:tc>
        <w:tc>
          <w:tcPr>
            <w:tcW w:w="3150" w:type="dxa"/>
          </w:tcPr>
          <w:p w14:paraId="27FB3FE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6CCF32E5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63E05AF3" w14:textId="77777777" w:rsidR="00144B3E" w:rsidRDefault="00144B3E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310DFB8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076A54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2AEB88E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B86C42" w14:paraId="122B3632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9A9C592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10D315B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 w:rsidRPr="00FE3D5C">
              <w:rPr>
                <w:sz w:val="20"/>
                <w:szCs w:val="24"/>
              </w:rPr>
              <w:t>Enhance the wellbeing of all students.</w:t>
            </w:r>
          </w:p>
        </w:tc>
      </w:tr>
      <w:tr w:rsidR="00B86C42" w14:paraId="4FECF7C4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1ECAD03E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3.1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5A39737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 the percentage of positive responses for the following Attitudes to School Survey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 concern from 71% (2023) to 73%</w:t>
            </w:r>
            <w:r>
              <w:rPr>
                <w:sz w:val="20"/>
              </w:rPr>
              <w:br/>
              <w:t>Sense of Connectedness from 72% (2023) to 74%</w:t>
            </w:r>
          </w:p>
        </w:tc>
      </w:tr>
      <w:tr w:rsidR="00B86C42" w14:paraId="5844B715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0E9EB6D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3.2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38F98A8B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Improve the percentage of positive responses for the following School Staff Survey factors: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Parent and community involvement from 63% (2023) to 65%</w:t>
            </w:r>
          </w:p>
        </w:tc>
      </w:tr>
      <w:tr w:rsidR="00B86C42" w14:paraId="39B4E8F3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5F30907F" w14:textId="77777777" w:rsidR="00550AE0" w:rsidRPr="006C7A56" w:rsidRDefault="00431C63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12-month target 3.3 target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524393E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Reduce the percentage of students with 20+ days absence from 68% to 55%</w:t>
            </w:r>
          </w:p>
        </w:tc>
      </w:tr>
      <w:tr w:rsidR="00B86C42" w14:paraId="75400B3E" w14:textId="77777777" w:rsidTr="00FA4D4A">
        <w:trPr>
          <w:trHeight w:val="15"/>
        </w:trPr>
        <w:tc>
          <w:tcPr>
            <w:tcW w:w="3119" w:type="dxa"/>
            <w:shd w:val="clear" w:color="auto" w:fill="D2ACD0"/>
          </w:tcPr>
          <w:p w14:paraId="6C597B8E" w14:textId="77777777" w:rsidR="00550AE0" w:rsidRPr="006C7A56" w:rsidRDefault="00431C6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KIS </w:t>
            </w:r>
            <w:proofErr w:type="spellStart"/>
            <w:r>
              <w:rPr>
                <w:szCs w:val="24"/>
              </w:rPr>
              <w:t>3.a</w:t>
            </w:r>
            <w:proofErr w:type="spellEnd"/>
          </w:p>
          <w:p w14:paraId="3FE5E927" w14:textId="77777777" w:rsidR="00B86C42" w:rsidRDefault="00431C63">
            <w:r>
              <w:rPr>
                <w:sz w:val="20"/>
              </w:rPr>
              <w:lastRenderedPageBreak/>
              <w:t xml:space="preserve">Responsive, </w:t>
            </w:r>
            <w:proofErr w:type="gramStart"/>
            <w:r>
              <w:rPr>
                <w:sz w:val="20"/>
              </w:rPr>
              <w:t>tiered</w:t>
            </w:r>
            <w:proofErr w:type="gram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contextualised</w:t>
            </w:r>
            <w:proofErr w:type="spellEnd"/>
            <w:r>
              <w:rPr>
                <w:sz w:val="20"/>
              </w:rPr>
              <w:t xml:space="preserve"> approaches and strong relationships to support student learning, wellbeing and inclusion</w:t>
            </w:r>
          </w:p>
        </w:tc>
        <w:tc>
          <w:tcPr>
            <w:tcW w:w="11996" w:type="dxa"/>
            <w:gridSpan w:val="5"/>
            <w:shd w:val="clear" w:color="auto" w:fill="D2ACD0"/>
          </w:tcPr>
          <w:p w14:paraId="722E4CAA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Embed multi-tiered systems of support that enhance student wellbeing, engagement, and inclusion.</w:t>
            </w:r>
          </w:p>
        </w:tc>
      </w:tr>
      <w:tr w:rsidR="00B86C42" w14:paraId="7BB9EC47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34FC4289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4C9142BB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Continue to implement a '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curriculum' which supports students at Tier 1, 2 and 3.</w:t>
            </w:r>
            <w:r>
              <w:rPr>
                <w:sz w:val="20"/>
              </w:rPr>
              <w:br/>
              <w:t>Ensure all students can identify 'trusted adults' to build school connectedness.</w:t>
            </w:r>
          </w:p>
        </w:tc>
      </w:tr>
      <w:tr w:rsidR="00B86C42" w14:paraId="67C76E6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6AA52A9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6F31E267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Teachers will explicitly teach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 in the classroom setting.</w:t>
            </w:r>
            <w:r>
              <w:rPr>
                <w:sz w:val="20"/>
              </w:rPr>
              <w:br/>
              <w:t>Students will report calm and safe learning environments.</w:t>
            </w:r>
            <w:r>
              <w:rPr>
                <w:sz w:val="20"/>
              </w:rPr>
              <w:br/>
              <w:t>Students will be able to identify at least 3 trusted adults.</w:t>
            </w:r>
          </w:p>
        </w:tc>
      </w:tr>
      <w:tr w:rsidR="00B86C42" w14:paraId="756E6A19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8E3F960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0CE2D768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Professional learning schedule will show evidence of PL delivered at whole school and PLC level.</w:t>
            </w:r>
            <w:r>
              <w:rPr>
                <w:sz w:val="20"/>
              </w:rPr>
              <w:br/>
              <w:t>'Starting Right' program will be implemented with fidelity.</w:t>
            </w:r>
            <w:r>
              <w:rPr>
                <w:sz w:val="20"/>
              </w:rPr>
              <w:br/>
              <w:t xml:space="preserve">Students will be able to identify at least 3 trusted adults on a </w:t>
            </w:r>
            <w:proofErr w:type="spellStart"/>
            <w:r>
              <w:rPr>
                <w:sz w:val="20"/>
              </w:rPr>
              <w:t>localised</w:t>
            </w:r>
            <w:proofErr w:type="spellEnd"/>
            <w:r>
              <w:rPr>
                <w:sz w:val="20"/>
              </w:rPr>
              <w:t xml:space="preserve"> survey.</w:t>
            </w:r>
            <w:r>
              <w:rPr>
                <w:sz w:val="20"/>
              </w:rPr>
              <w:br/>
              <w:t xml:space="preserve">Increase Attitude to School Survey factor: 'Sense of Connectedness' from 73% positive to 76% positive. </w:t>
            </w:r>
            <w:r>
              <w:rPr>
                <w:sz w:val="20"/>
              </w:rPr>
              <w:br/>
              <w:t xml:space="preserve">Increase Staff </w:t>
            </w:r>
            <w:proofErr w:type="spellStart"/>
            <w:r>
              <w:rPr>
                <w:sz w:val="20"/>
              </w:rPr>
              <w:t>Opinon</w:t>
            </w:r>
            <w:proofErr w:type="spellEnd"/>
            <w:r>
              <w:rPr>
                <w:sz w:val="20"/>
              </w:rPr>
              <w:t xml:space="preserve"> Survey factor: </w:t>
            </w:r>
            <w:r>
              <w:rPr>
                <w:sz w:val="20"/>
              </w:rPr>
              <w:br/>
              <w:t xml:space="preserve">Decrease amount of overall negative incidents in the classroom on Compass. </w:t>
            </w:r>
          </w:p>
        </w:tc>
      </w:tr>
      <w:tr w:rsidR="00144B3E" w14:paraId="03ACFEBE" w14:textId="77777777" w:rsidTr="006C7A56">
        <w:trPr>
          <w:gridAfter w:val="1"/>
          <w:wAfter w:w="2160" w:type="dxa"/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27E93F90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A38422B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B4F30B5" w14:textId="77777777" w:rsidR="00144B3E" w:rsidRPr="006C7A56" w:rsidRDefault="00144B3E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80C555D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</w:tr>
      <w:tr w:rsidR="00144B3E" w14:paraId="109AD64E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1EB574D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Schedule professional learning sessions targeting the '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curriculum'. </w:t>
            </w:r>
          </w:p>
        </w:tc>
        <w:tc>
          <w:tcPr>
            <w:tcW w:w="3150" w:type="dxa"/>
          </w:tcPr>
          <w:p w14:paraId="324F862A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2FDAC5FC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6EA2E6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1025DA4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6EF913E1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1F1C3B24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Purchase the 'Running the Room' text for all staff.</w:t>
            </w:r>
          </w:p>
        </w:tc>
        <w:tc>
          <w:tcPr>
            <w:tcW w:w="3150" w:type="dxa"/>
          </w:tcPr>
          <w:p w14:paraId="19158E8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Administration team</w:t>
            </w:r>
          </w:p>
        </w:tc>
        <w:tc>
          <w:tcPr>
            <w:tcW w:w="1530" w:type="dxa"/>
          </w:tcPr>
          <w:p w14:paraId="6B09783A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556493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A42F462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</w:tr>
      <w:tr w:rsidR="00144B3E" w14:paraId="6D8BA2A3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647C9EA4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Conduct a survey with all students regarding their 3 trusted adults.</w:t>
            </w:r>
          </w:p>
        </w:tc>
        <w:tc>
          <w:tcPr>
            <w:tcW w:w="3150" w:type="dxa"/>
          </w:tcPr>
          <w:p w14:paraId="1BDED5D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4EBD7D6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680C76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256DFB2E" w14:textId="77777777" w:rsidR="00144B3E" w:rsidRDefault="00144B3E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07220274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20EB27BA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Engage in a CoP with Armstrong Creek School (Tom Bennett), regarding enhancing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practices.</w:t>
            </w:r>
          </w:p>
        </w:tc>
        <w:tc>
          <w:tcPr>
            <w:tcW w:w="3150" w:type="dxa"/>
          </w:tcPr>
          <w:p w14:paraId="785FBC3F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0BC5A72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38A9B31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1478CB5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B86C42" w14:paraId="0C571536" w14:textId="77777777" w:rsidTr="00FA4D4A">
        <w:trPr>
          <w:trHeight w:val="15"/>
        </w:trPr>
        <w:tc>
          <w:tcPr>
            <w:tcW w:w="3119" w:type="dxa"/>
            <w:shd w:val="clear" w:color="auto" w:fill="F8CDDB"/>
          </w:tcPr>
          <w:p w14:paraId="3EC4C80D" w14:textId="77777777" w:rsidR="00550AE0" w:rsidRPr="006C7A56" w:rsidRDefault="00431C63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KIS </w:t>
            </w:r>
            <w:proofErr w:type="spellStart"/>
            <w:r>
              <w:rPr>
                <w:szCs w:val="24"/>
              </w:rPr>
              <w:t>3.b</w:t>
            </w:r>
            <w:proofErr w:type="spellEnd"/>
          </w:p>
          <w:p w14:paraId="1E3B5F22" w14:textId="77777777" w:rsidR="00B86C42" w:rsidRDefault="00431C63">
            <w:r>
              <w:rPr>
                <w:sz w:val="20"/>
              </w:rPr>
              <w:t>Activation of student voice and agency, including in leadership and learning, to strengthen students’ participation and engagement in school</w:t>
            </w:r>
          </w:p>
        </w:tc>
        <w:tc>
          <w:tcPr>
            <w:tcW w:w="11996" w:type="dxa"/>
            <w:gridSpan w:val="5"/>
            <w:shd w:val="clear" w:color="auto" w:fill="F8CDDB"/>
          </w:tcPr>
          <w:p w14:paraId="66BD6EF8" w14:textId="77777777" w:rsidR="00550AE0" w:rsidRPr="00FE3D5C" w:rsidRDefault="00431C63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 whole-school approach to improving attendance rates.</w:t>
            </w:r>
          </w:p>
        </w:tc>
      </w:tr>
      <w:tr w:rsidR="00B86C42" w14:paraId="6BA1DF13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03D5686D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2D13CCBB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a whole school approach to enhancing attendance</w:t>
            </w:r>
          </w:p>
        </w:tc>
      </w:tr>
      <w:tr w:rsidR="00B86C42" w14:paraId="5A12B8AD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3BF7BE22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2A45FD4A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Leaders and teachers will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improving attendance.</w:t>
            </w:r>
            <w:r>
              <w:rPr>
                <w:sz w:val="20"/>
              </w:rPr>
              <w:br/>
              <w:t>Teachers will establish strong partnerships with families of students who have poor attendance.</w:t>
            </w:r>
            <w:r>
              <w:rPr>
                <w:sz w:val="20"/>
              </w:rPr>
              <w:br/>
              <w:t>At-risk students will be identified and tracked by key Wellbeing staff.</w:t>
            </w:r>
          </w:p>
        </w:tc>
      </w:tr>
      <w:tr w:rsidR="00B86C42" w14:paraId="43A8DACB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B43B8EA" w14:textId="77777777" w:rsidR="00550AE0" w:rsidRPr="005D3D69" w:rsidRDefault="00431C63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1019AA59" w14:textId="77777777" w:rsidR="00550AE0" w:rsidRPr="006C7A56" w:rsidRDefault="00431C63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Overall attendance rate will increase from 83.4% (2022) to above 92% (Panorama Attendance Dashboards).</w:t>
            </w:r>
            <w:r>
              <w:rPr>
                <w:sz w:val="20"/>
              </w:rPr>
              <w:br/>
              <w:t>Number of students with 30+ days absent to decrease from 38% to less than 12% (Panorama Attendance Dashboards).</w:t>
            </w:r>
            <w:r>
              <w:rPr>
                <w:sz w:val="20"/>
              </w:rPr>
              <w:br/>
              <w:t>Evidence that a whole-school approach to attendance has been communicated to staff (Professional learning schedule/meeting minutes).</w:t>
            </w:r>
            <w:r>
              <w:rPr>
                <w:sz w:val="20"/>
              </w:rPr>
              <w:br/>
              <w:t>Evidence that a whole-school approach to attendance has been communicated to the community (Compass posts/information session).</w:t>
            </w:r>
            <w:r>
              <w:rPr>
                <w:sz w:val="20"/>
              </w:rPr>
              <w:br/>
              <w:t>Evidence that a whole-school approach to attendance has been communicated to all students (Whole school meeting minutes/Assembly agendas/Leaders attending classrooms).</w:t>
            </w:r>
            <w:r>
              <w:rPr>
                <w:sz w:val="20"/>
              </w:rPr>
              <w:br/>
              <w:t xml:space="preserve">Increase Student Attitude to School Survey factor: Attitudes to Attendance from 83% positive to 86% positive. </w:t>
            </w:r>
          </w:p>
        </w:tc>
      </w:tr>
      <w:tr w:rsidR="00144B3E" w14:paraId="6BA83E59" w14:textId="77777777" w:rsidTr="006C7A56">
        <w:trPr>
          <w:gridAfter w:val="1"/>
          <w:wAfter w:w="2160" w:type="dxa"/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FDE7C02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5481F88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AEE9732" w14:textId="77777777" w:rsidR="00144B3E" w:rsidRPr="006C7A56" w:rsidRDefault="00144B3E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6C7A56">
              <w:rPr>
                <w:szCs w:val="24"/>
              </w:rPr>
              <w:t>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E2B3D7E" w14:textId="77777777" w:rsidR="00144B3E" w:rsidRPr="006C7A56" w:rsidRDefault="00144B3E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</w:tr>
      <w:tr w:rsidR="00144B3E" w14:paraId="4D74B5FA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306CDF0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Develop a 'Wellbeing SIT' which will ensure key wellbeing stakeholders have a voice in decision making around attendance matters</w:t>
            </w:r>
          </w:p>
        </w:tc>
        <w:tc>
          <w:tcPr>
            <w:tcW w:w="3150" w:type="dxa"/>
          </w:tcPr>
          <w:p w14:paraId="5BB4212C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28697FD5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259E8F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E4B3CB8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</w:tr>
      <w:tr w:rsidR="00144B3E" w14:paraId="455B3C0D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117617F5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Develop a 'Lara Lake - Whole School Attendance Plan'. This document should indicate approaches, procedures, </w:t>
            </w:r>
            <w:proofErr w:type="gramStart"/>
            <w:r>
              <w:rPr>
                <w:sz w:val="20"/>
              </w:rPr>
              <w:t>policies</w:t>
            </w:r>
            <w:proofErr w:type="gramEnd"/>
            <w:r>
              <w:rPr>
                <w:sz w:val="20"/>
              </w:rPr>
              <w:t xml:space="preserve"> and targets for enhancing attendance.</w:t>
            </w:r>
          </w:p>
        </w:tc>
        <w:tc>
          <w:tcPr>
            <w:tcW w:w="3150" w:type="dxa"/>
          </w:tcPr>
          <w:p w14:paraId="7A81C73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5FC3EE6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A9CED0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13D4389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6BA0AF99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581B8B8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Wellbeing SIT will review attendance as a standing item at weekly meetings.</w:t>
            </w:r>
          </w:p>
        </w:tc>
        <w:tc>
          <w:tcPr>
            <w:tcW w:w="3150" w:type="dxa"/>
          </w:tcPr>
          <w:p w14:paraId="33C4747D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</w:tc>
        <w:tc>
          <w:tcPr>
            <w:tcW w:w="1530" w:type="dxa"/>
          </w:tcPr>
          <w:p w14:paraId="12B5ACF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EB9332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1EB6A0F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185676CF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0E7D7E7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Recruit for an Acting Assistant Principal who </w:t>
            </w:r>
            <w:proofErr w:type="gramStart"/>
            <w:r>
              <w:rPr>
                <w:sz w:val="20"/>
              </w:rPr>
              <w:t>is will lead</w:t>
            </w:r>
            <w:proofErr w:type="gramEnd"/>
            <w:r>
              <w:rPr>
                <w:sz w:val="20"/>
              </w:rPr>
              <w:t xml:space="preserve"> the 'Wellbeing SIT'</w:t>
            </w:r>
          </w:p>
        </w:tc>
        <w:tc>
          <w:tcPr>
            <w:tcW w:w="3150" w:type="dxa"/>
          </w:tcPr>
          <w:p w14:paraId="7F6954B2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06E33D15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56AB1164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BC6FD18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6514409F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48189C98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Recruit a DI Leading Teacher, fully external to the classroom to oversee DI.</w:t>
            </w:r>
          </w:p>
        </w:tc>
        <w:tc>
          <w:tcPr>
            <w:tcW w:w="3150" w:type="dxa"/>
          </w:tcPr>
          <w:p w14:paraId="733C524D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</w:tc>
        <w:tc>
          <w:tcPr>
            <w:tcW w:w="1530" w:type="dxa"/>
          </w:tcPr>
          <w:p w14:paraId="6C2E4111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58314FF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0C96329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5FDEFE8B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54FFFB9D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Recruit additional ES staff to support with engagement initiatives</w:t>
            </w:r>
          </w:p>
        </w:tc>
        <w:tc>
          <w:tcPr>
            <w:tcW w:w="3150" w:type="dxa"/>
          </w:tcPr>
          <w:p w14:paraId="7B64866E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5A86265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779C58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59B916D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7D7784B0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08D805A6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Recruit a 'Student Wellbeing Teacher' to support all wellbeing initiatives</w:t>
            </w:r>
          </w:p>
        </w:tc>
        <w:tc>
          <w:tcPr>
            <w:tcW w:w="3150" w:type="dxa"/>
          </w:tcPr>
          <w:p w14:paraId="625D5B0A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</w:tc>
        <w:tc>
          <w:tcPr>
            <w:tcW w:w="1530" w:type="dxa"/>
          </w:tcPr>
          <w:p w14:paraId="327A6F24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E06901F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CD3B925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681F89FA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6D2A4C0C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Further develop the Dogs Connect Program to support disengaged students</w:t>
            </w:r>
          </w:p>
        </w:tc>
        <w:tc>
          <w:tcPr>
            <w:tcW w:w="3150" w:type="dxa"/>
          </w:tcPr>
          <w:p w14:paraId="0AB448CC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415964E5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D80742B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3F55A54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  <w:tr w:rsidR="00144B3E" w14:paraId="74E02E6D" w14:textId="77777777" w:rsidTr="00AF3BC2">
        <w:trPr>
          <w:gridAfter w:val="1"/>
          <w:wAfter w:w="2160" w:type="dxa"/>
          <w:trHeight w:val="20"/>
        </w:trPr>
        <w:tc>
          <w:tcPr>
            <w:tcW w:w="6205" w:type="dxa"/>
            <w:gridSpan w:val="2"/>
          </w:tcPr>
          <w:p w14:paraId="1CFD30A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Further develop the 'Hub' initiative, which supports disengaged students at lunchtimes</w:t>
            </w:r>
          </w:p>
        </w:tc>
        <w:tc>
          <w:tcPr>
            <w:tcW w:w="3150" w:type="dxa"/>
          </w:tcPr>
          <w:p w14:paraId="383F978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</w:tc>
        <w:tc>
          <w:tcPr>
            <w:tcW w:w="1530" w:type="dxa"/>
          </w:tcPr>
          <w:p w14:paraId="7AA43C33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9A678E7" w14:textId="77777777" w:rsidR="00144B3E" w:rsidRPr="006C7A56" w:rsidRDefault="00144B3E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278D982" w14:textId="77777777" w:rsidR="00144B3E" w:rsidRDefault="00144B3E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</w:tr>
    </w:tbl>
    <w:p w14:paraId="57620787" w14:textId="77777777" w:rsidR="00550AE0" w:rsidRDefault="00550AE0" w:rsidP="006C7A56">
      <w:pPr>
        <w:pStyle w:val="ESBodyText"/>
      </w:pPr>
    </w:p>
    <w:p w14:paraId="66C7B0AA" w14:textId="77777777" w:rsidR="00B86C42" w:rsidRDefault="00B86C42"/>
    <w:sectPr w:rsidR="00B86C42" w:rsidSect="00D0589C">
      <w:headerReference w:type="even" r:id="rId25"/>
      <w:headerReference w:type="default" r:id="rId26"/>
      <w:footerReference w:type="default" r:id="rId27"/>
      <w:headerReference w:type="first" r:id="rId28"/>
      <w:pgSz w:w="16838" w:h="11906" w:orient="landscape" w:code="9"/>
      <w:pgMar w:top="1304" w:right="2036" w:bottom="1240" w:left="810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DBF3" w14:textId="77777777" w:rsidR="009E0D2C" w:rsidRDefault="009E0D2C">
      <w:pPr>
        <w:spacing w:after="0" w:line="240" w:lineRule="auto"/>
      </w:pPr>
      <w:r>
        <w:separator/>
      </w:r>
    </w:p>
  </w:endnote>
  <w:endnote w:type="continuationSeparator" w:id="0">
    <w:p w14:paraId="718C1083" w14:textId="77777777" w:rsidR="009E0D2C" w:rsidRDefault="009E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D255" w14:textId="77777777" w:rsidR="00550AE0" w:rsidRPr="00793BFC" w:rsidRDefault="00431C63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Lara Lake Primary School (0769) - 2024 -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2576" behindDoc="1" locked="0" layoutInCell="1" allowOverlap="1" wp14:anchorId="4A252296" wp14:editId="0DACA7BE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4D315" w14:textId="77777777" w:rsidR="00550AE0" w:rsidRPr="007B2B29" w:rsidRDefault="00431C6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="00D0589C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F8F1" w14:textId="77777777" w:rsidR="00550AE0" w:rsidRPr="00B4442D" w:rsidRDefault="00431C63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Lara Lake Primary School (0769) - 2024 -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86912" behindDoc="1" locked="0" layoutInCell="1" allowOverlap="1" wp14:anchorId="3D034425" wp14:editId="415A21AC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100682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1EFFF" w14:textId="77777777" w:rsidR="00550AE0" w:rsidRPr="007B2B29" w:rsidRDefault="00431C6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="00D0589C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3A1A" w14:textId="77777777" w:rsidR="00B86C42" w:rsidRPr="00006534" w:rsidRDefault="00431C63" w:rsidP="00943620">
    <w:pPr>
      <w:pStyle w:val="ESSubheading1"/>
      <w:ind w:firstLine="567"/>
    </w:pPr>
    <w:r w:rsidRPr="00943620">
      <w:rPr>
        <w:noProof/>
        <w:sz w:val="15"/>
        <w:szCs w:val="15"/>
      </w:rPr>
      <w:t>Lara Lake Primary School (0769) - 2024 -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87936" behindDoc="1" locked="0" layoutInCell="1" allowOverlap="1" wp14:anchorId="06FD1FB4" wp14:editId="37B5F410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73602316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7410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DE9B6" w14:textId="77777777" w:rsidR="00B86C42" w:rsidRPr="007B2B29" w:rsidRDefault="00431C6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="00D0589C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EB34" w14:textId="77777777" w:rsidR="00B86C42" w:rsidRPr="00006534" w:rsidRDefault="00431C63" w:rsidP="005513BB">
    <w:pPr>
      <w:pStyle w:val="ESSubheading1"/>
      <w:ind w:firstLine="567"/>
    </w:pPr>
    <w:r w:rsidRPr="005513BB">
      <w:rPr>
        <w:noProof/>
        <w:sz w:val="15"/>
        <w:szCs w:val="15"/>
      </w:rPr>
      <w:t>Lara Lake Primary School (0769) - 2024 -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 wp14:anchorId="7587D4D6" wp14:editId="76FD0D8D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37376699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093929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31A49" w14:textId="77777777" w:rsidR="00B86C42" w:rsidRPr="007B2B29" w:rsidRDefault="00431C63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="00D0589C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7209" w14:textId="77777777" w:rsidR="009E0D2C" w:rsidRDefault="009E0D2C">
      <w:pPr>
        <w:spacing w:after="0" w:line="240" w:lineRule="auto"/>
      </w:pPr>
      <w:r>
        <w:separator/>
      </w:r>
    </w:p>
  </w:footnote>
  <w:footnote w:type="continuationSeparator" w:id="0">
    <w:p w14:paraId="0EA8A553" w14:textId="77777777" w:rsidR="009E0D2C" w:rsidRDefault="009E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29A8" w14:textId="77777777" w:rsidR="00550AE0" w:rsidRDefault="00431C6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A67F8" wp14:editId="489344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98A9A2" w14:textId="77777777" w:rsidR="00550AE0" w:rsidRDefault="00431C6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A67F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d08QEAAMU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" filled="f" stroked="f">
              <o:lock v:ext="edit" shapetype="t"/>
              <v:textbox style="mso-fit-shape-to-text:t">
                <w:txbxContent>
                  <w:p w14:paraId="7D98A9A2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1B15" w14:textId="77777777" w:rsidR="00550AE0" w:rsidRDefault="00431C6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5F09F7" wp14:editId="300E2D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E9C7A7" w14:textId="77777777" w:rsidR="00550AE0" w:rsidRDefault="00431C6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F09F7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500pt;height:180pt;rotation:-40;z-index:25168076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" filled="f" stroked="f">
              <o:lock v:ext="edit" shapetype="t"/>
              <v:textbox style="mso-fit-shape-to-text:t">
                <w:txbxContent>
                  <w:p w14:paraId="24E9C7A7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56C8" w14:textId="77777777" w:rsidR="00B86C42" w:rsidRPr="003E29B5" w:rsidRDefault="00431C63" w:rsidP="008766A4">
    <w:r w:rsidRPr="000C104E">
      <w:rPr>
        <w:noProof/>
        <w:lang w:val="en-AU" w:eastAsia="en-AU"/>
      </w:rPr>
      <w:drawing>
        <wp:anchor distT="0" distB="0" distL="114300" distR="114300" simplePos="0" relativeHeight="251691008" behindDoc="1" locked="0" layoutInCell="1" allowOverlap="1" wp14:anchorId="2AE37A9B" wp14:editId="73E36432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0808597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B50050" w14:textId="77777777" w:rsidR="00550AE0" w:rsidRDefault="00550AE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0ACA" w14:textId="77777777" w:rsidR="00550AE0" w:rsidRDefault="00431C6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FDC525" wp14:editId="7680FE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36A772" w14:textId="77777777" w:rsidR="00550AE0" w:rsidRDefault="00431C6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DC52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0;width:500pt;height:180pt;rotation:-40;z-index:25167155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OV+Hbf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2136A772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A50E" w14:textId="77777777" w:rsidR="00550AE0" w:rsidRPr="003E29B5" w:rsidRDefault="00431C63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54A490F7" wp14:editId="485A4566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5DC4D4" w14:textId="77777777" w:rsidR="00550AE0" w:rsidRDefault="00550A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8D3D" w14:textId="77777777" w:rsidR="00550AE0" w:rsidRDefault="00431C6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BCFEF" wp14:editId="6154C8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9D5414" w14:textId="77777777" w:rsidR="00550AE0" w:rsidRDefault="00431C6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BCFE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00pt;height:180pt;rotation:-40;z-index:25165824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" filled="f" stroked="f">
              <o:lock v:ext="edit" shapetype="t"/>
              <v:textbox style="mso-fit-shape-to-text:t">
                <w:txbxContent>
                  <w:p w14:paraId="679D5414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AFC2" w14:textId="77777777" w:rsidR="00550AE0" w:rsidRDefault="00431C6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92796C" wp14:editId="6A48CC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E142FC" w14:textId="77777777" w:rsidR="00550AE0" w:rsidRDefault="00431C6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279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00pt;height:180pt;rotation:-40;z-index:25166745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" filled="f" stroked="f">
              <o:lock v:ext="edit" shapetype="t"/>
              <v:textbox style="mso-fit-shape-to-text:t">
                <w:txbxContent>
                  <w:p w14:paraId="77E142FC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DE1A" w14:textId="77777777" w:rsidR="00550AE0" w:rsidRDefault="00431C63">
    <w:r w:rsidRPr="000C104E">
      <w:rPr>
        <w:noProof/>
        <w:lang w:val="en-AU" w:eastAsia="en-AU"/>
      </w:rPr>
      <w:drawing>
        <wp:anchor distT="0" distB="0" distL="114300" distR="114300" simplePos="0" relativeHeight="251681792" behindDoc="1" locked="0" layoutInCell="1" allowOverlap="1" wp14:anchorId="05DEC5EF" wp14:editId="4E5C10F4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2633" w14:textId="77777777" w:rsidR="00550AE0" w:rsidRDefault="00431C6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AA258" wp14:editId="2DC2E2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A49A9A" w14:textId="77777777" w:rsidR="00550AE0" w:rsidRDefault="00431C6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AA25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500pt;height:180pt;rotation:-40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K4pBpv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31A49A9A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9BCF" w14:textId="77777777" w:rsidR="00550AE0" w:rsidRDefault="00431C6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6B10B8" wp14:editId="2E6D23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38097A" w14:textId="77777777" w:rsidR="00550AE0" w:rsidRDefault="00431C6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B10B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500pt;height:180pt;rotation:-40;z-index:25166848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AO4Md/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3338097A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B230" w14:textId="77777777" w:rsidR="00B86C42" w:rsidRPr="003E29B5" w:rsidRDefault="00431C63" w:rsidP="008766A4">
    <w:r w:rsidRPr="000C104E">
      <w:rPr>
        <w:noProof/>
        <w:lang w:val="en-AU" w:eastAsia="en-AU"/>
      </w:rPr>
      <w:drawing>
        <wp:anchor distT="0" distB="0" distL="114300" distR="114300" simplePos="0" relativeHeight="251682816" behindDoc="1" locked="0" layoutInCell="1" allowOverlap="1" wp14:anchorId="2C03822F" wp14:editId="1DA61194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29492489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FF961C" w14:textId="77777777" w:rsidR="00550AE0" w:rsidRDefault="00550AE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7C6B" w14:textId="77777777" w:rsidR="00550AE0" w:rsidRDefault="00431C6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60E214" wp14:editId="51CDF2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35628B" w14:textId="77777777" w:rsidR="00550AE0" w:rsidRDefault="00431C63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0E21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" filled="f" stroked="f">
              <o:lock v:ext="edit" shapetype="t"/>
              <v:textbox style="mso-fit-shape-to-text:t">
                <w:txbxContent>
                  <w:p w14:paraId="5E35628B" w14:textId="77777777" w:rsidR="00000000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8A402350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1CE26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C1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E1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C9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4C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C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8A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0F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1"/>
    <w:lvl w:ilvl="0" w:tplc="6CBCF6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7A0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38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BCCA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5C02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4C10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32EB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C8C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983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2"/>
    <w:lvl w:ilvl="0" w:tplc="094E47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EEE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1E02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0AD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7444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F84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70E7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E416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222A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3"/>
    <w:lvl w:ilvl="0" w:tplc="A606DF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72E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A66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D29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9EB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541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D84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CE82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C46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CB6DE4"/>
    <w:multiLevelType w:val="hybridMultilevel"/>
    <w:tmpl w:val="7FCB6DE4"/>
    <w:lvl w:ilvl="0" w:tplc="057241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4C6D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AAE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36F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201C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3E5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BE7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9CD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B49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CB6DE5"/>
    <w:multiLevelType w:val="hybridMultilevel"/>
    <w:tmpl w:val="7FCB6DE5"/>
    <w:lvl w:ilvl="0" w:tplc="484C0A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F294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0238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CA1A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0084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24DC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5C75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5EDE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908A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CB6DE6"/>
    <w:multiLevelType w:val="hybridMultilevel"/>
    <w:tmpl w:val="7FCB6DE6"/>
    <w:lvl w:ilvl="0" w:tplc="424238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00B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2A40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6C6E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B64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BA3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765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CC66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C83F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FCB6DE7"/>
    <w:multiLevelType w:val="hybridMultilevel"/>
    <w:tmpl w:val="7FCB6DE1"/>
    <w:lvl w:ilvl="0" w:tplc="CB52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96AF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D03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D856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2857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3A06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424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80A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A4D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FCB6DE8"/>
    <w:multiLevelType w:val="hybridMultilevel"/>
    <w:tmpl w:val="7FCB6DE2"/>
    <w:lvl w:ilvl="0" w:tplc="35067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636F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C4E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703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349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3C9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88A0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EA37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F05F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CB6DE9"/>
    <w:multiLevelType w:val="hybridMultilevel"/>
    <w:tmpl w:val="7FCB6DE3"/>
    <w:lvl w:ilvl="0" w:tplc="E0B8B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6D68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B29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2E0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1663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14C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BE6C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DA4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52DB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68072354">
    <w:abstractNumId w:val="10"/>
  </w:num>
  <w:num w:numId="2" w16cid:durableId="303700036">
    <w:abstractNumId w:val="8"/>
  </w:num>
  <w:num w:numId="3" w16cid:durableId="2079089759">
    <w:abstractNumId w:val="7"/>
  </w:num>
  <w:num w:numId="4" w16cid:durableId="707535681">
    <w:abstractNumId w:val="6"/>
  </w:num>
  <w:num w:numId="5" w16cid:durableId="1864051783">
    <w:abstractNumId w:val="5"/>
  </w:num>
  <w:num w:numId="6" w16cid:durableId="1873305714">
    <w:abstractNumId w:val="9"/>
  </w:num>
  <w:num w:numId="7" w16cid:durableId="1044716049">
    <w:abstractNumId w:val="4"/>
  </w:num>
  <w:num w:numId="8" w16cid:durableId="553548005">
    <w:abstractNumId w:val="3"/>
  </w:num>
  <w:num w:numId="9" w16cid:durableId="693305822">
    <w:abstractNumId w:val="2"/>
  </w:num>
  <w:num w:numId="10" w16cid:durableId="185212203">
    <w:abstractNumId w:val="1"/>
  </w:num>
  <w:num w:numId="11" w16cid:durableId="1203639523">
    <w:abstractNumId w:val="0"/>
  </w:num>
  <w:num w:numId="12" w16cid:durableId="570316406">
    <w:abstractNumId w:val="11"/>
  </w:num>
  <w:num w:numId="13" w16cid:durableId="886768448">
    <w:abstractNumId w:val="16"/>
  </w:num>
  <w:num w:numId="14" w16cid:durableId="652175140">
    <w:abstractNumId w:val="14"/>
  </w:num>
  <w:num w:numId="15" w16cid:durableId="608853747">
    <w:abstractNumId w:val="15"/>
  </w:num>
  <w:num w:numId="16" w16cid:durableId="1481920858">
    <w:abstractNumId w:val="12"/>
  </w:num>
  <w:num w:numId="17" w16cid:durableId="890381987">
    <w:abstractNumId w:val="13"/>
  </w:num>
  <w:num w:numId="18" w16cid:durableId="814268">
    <w:abstractNumId w:val="17"/>
  </w:num>
  <w:num w:numId="19" w16cid:durableId="872885455">
    <w:abstractNumId w:val="18"/>
  </w:num>
  <w:num w:numId="20" w16cid:durableId="979194196">
    <w:abstractNumId w:val="19"/>
  </w:num>
  <w:num w:numId="21" w16cid:durableId="368603802">
    <w:abstractNumId w:val="20"/>
  </w:num>
  <w:num w:numId="22" w16cid:durableId="950935532">
    <w:abstractNumId w:val="21"/>
  </w:num>
  <w:num w:numId="23" w16cid:durableId="1542401228">
    <w:abstractNumId w:val="22"/>
  </w:num>
  <w:num w:numId="24" w16cid:durableId="1012882183">
    <w:abstractNumId w:val="23"/>
  </w:num>
  <w:num w:numId="25" w16cid:durableId="1177310293">
    <w:abstractNumId w:val="24"/>
  </w:num>
  <w:num w:numId="26" w16cid:durableId="4883269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42"/>
    <w:rsid w:val="00144B3E"/>
    <w:rsid w:val="00431C63"/>
    <w:rsid w:val="00550AE0"/>
    <w:rsid w:val="009E0D2C"/>
    <w:rsid w:val="00B86C42"/>
    <w:rsid w:val="00D0589C"/>
    <w:rsid w:val="00D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0970"/>
  <w15:docId w15:val="{232DCB57-8E6A-4D15-A692-8A072BB3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8216CCA-54A4-4E61-8ED1-8F589480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Leanne Wingad</cp:lastModifiedBy>
  <cp:revision>4</cp:revision>
  <dcterms:created xsi:type="dcterms:W3CDTF">2024-02-12T00:15:00Z</dcterms:created>
  <dcterms:modified xsi:type="dcterms:W3CDTF">2024-02-12T00:47:00Z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