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EAEE" w14:textId="77777777" w:rsidR="007D6820" w:rsidRPr="00802AA3" w:rsidRDefault="007D6820"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2023-2027</w:t>
      </w:r>
    </w:p>
    <w:p w14:paraId="28D35DEA" w14:textId="77777777" w:rsidR="007D6820" w:rsidRPr="006A611D" w:rsidRDefault="007D6820" w:rsidP="007166AE">
      <w:pPr>
        <w:pStyle w:val="ESIntroParagraph"/>
        <w:ind w:left="-567" w:right="1697" w:firstLine="1107"/>
        <w:rPr>
          <w:color w:val="595959" w:themeColor="text1" w:themeTint="A6"/>
        </w:rPr>
      </w:pPr>
      <w:r w:rsidRPr="006A611D">
        <w:rPr>
          <w:noProof/>
          <w:color w:val="595959" w:themeColor="text1" w:themeTint="A6"/>
        </w:rPr>
        <w:t>Lara Lake Primary School (0769)</w:t>
      </w:r>
    </w:p>
    <w:p w14:paraId="4FC6AF5A" w14:textId="77777777" w:rsidR="007D6820" w:rsidRPr="008766A4" w:rsidRDefault="007D6820" w:rsidP="007166AE">
      <w:pPr>
        <w:pStyle w:val="ESIntroParagraph"/>
        <w:ind w:left="-567" w:right="4330"/>
      </w:pPr>
    </w:p>
    <w:p w14:paraId="1441E544" w14:textId="77777777" w:rsidR="007D6820" w:rsidRDefault="007D6820" w:rsidP="007166AE">
      <w:pPr>
        <w:pStyle w:val="Heading1"/>
        <w:ind w:left="-567"/>
      </w:pPr>
    </w:p>
    <w:p w14:paraId="3F0525D0" w14:textId="77777777" w:rsidR="007D6820" w:rsidRDefault="007D6820" w:rsidP="007166AE">
      <w:pPr>
        <w:pStyle w:val="ESHeading2"/>
      </w:pPr>
    </w:p>
    <w:p w14:paraId="43887AAC" w14:textId="77777777" w:rsidR="007D6820" w:rsidRDefault="007D6820" w:rsidP="007166AE">
      <w:pPr>
        <w:pStyle w:val="ESHeading2"/>
      </w:pPr>
    </w:p>
    <w:p w14:paraId="65D6F7B7" w14:textId="77777777" w:rsidR="007D6820" w:rsidRDefault="007D6820" w:rsidP="007166AE">
      <w:pPr>
        <w:pStyle w:val="ESHeading2"/>
      </w:pPr>
    </w:p>
    <w:p w14:paraId="02EA2284" w14:textId="77777777" w:rsidR="007D6820" w:rsidRDefault="007D6820" w:rsidP="007166AE">
      <w:pPr>
        <w:pStyle w:val="ESHeading2"/>
      </w:pPr>
    </w:p>
    <w:p w14:paraId="6B3ADF2B" w14:textId="77777777" w:rsidR="007D6820" w:rsidRDefault="007D6820" w:rsidP="007166AE">
      <w:pPr>
        <w:pStyle w:val="ESHeading2"/>
      </w:pPr>
    </w:p>
    <w:p w14:paraId="4C905DD3" w14:textId="77777777" w:rsidR="007D6820" w:rsidRDefault="007D6820" w:rsidP="007166AE">
      <w:pPr>
        <w:pStyle w:val="ESHeading2"/>
      </w:pPr>
    </w:p>
    <w:p w14:paraId="596C331B" w14:textId="77777777" w:rsidR="007D6820" w:rsidRPr="00CB0768" w:rsidRDefault="007D6820" w:rsidP="007166AE">
      <w:pPr>
        <w:pStyle w:val="ESHeading2"/>
        <w:jc w:val="center"/>
      </w:pPr>
      <w:r>
        <w:rPr>
          <w:b w:val="0"/>
          <w:noProof/>
          <w:sz w:val="44"/>
          <w:szCs w:val="44"/>
        </w:rPr>
        <w:drawing>
          <wp:anchor distT="0" distB="0" distL="114300" distR="114300" simplePos="0" relativeHeight="251658240" behindDoc="1" locked="0" layoutInCell="1" allowOverlap="1" wp14:anchorId="6E80B38D" wp14:editId="5A750FC6">
            <wp:simplePos x="0" y="0"/>
            <wp:positionH relativeFrom="page">
              <wp:align>center</wp:align>
            </wp:positionH>
            <wp:positionV relativeFrom="paragraph">
              <wp:posOffset>0</wp:posOffset>
            </wp:positionV>
            <wp:extent cx="3810532" cy="3715269"/>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810532" cy="3715269"/>
                    </a:xfrm>
                    <a:prstGeom prst="rect">
                      <a:avLst/>
                    </a:prstGeom>
                  </pic:spPr>
                </pic:pic>
              </a:graphicData>
            </a:graphic>
          </wp:anchor>
        </w:drawing>
      </w:r>
    </w:p>
    <w:p w14:paraId="26F16947" w14:textId="77777777" w:rsidR="007D6820" w:rsidRDefault="007D6820"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57EAF9F7" wp14:editId="6C846D2B">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298EED6A" w14:textId="77777777" w:rsidR="007D6820" w:rsidRDefault="007D6820" w:rsidP="007166AE">
                            <w:pPr>
                              <w:pStyle w:val="ESBodyText"/>
                            </w:pPr>
                            <w:r>
                              <w:rPr>
                                <w:noProof/>
                              </w:rPr>
                              <w:t>Submitted for review by Zane Moylan (School Principal) on 14 December, 2023 at 01:51 PM</w:t>
                            </w:r>
                            <w:r>
                              <w:rPr>
                                <w:noProof/>
                              </w:rPr>
                              <w:br/>
                              <w:t>Endorsed by Robyn Marr (Senior Education Improvement Leader) on 14 December, 2023 at 02:01 PM</w:t>
                            </w:r>
                            <w:r>
                              <w:rPr>
                                <w:noProof/>
                              </w:rPr>
                              <w:br/>
                              <w:t>Endorsed by Steph Brebner (School Council President) on 17 December, 2023 at 09:26 AM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7166AE" w:rsidP="007166AE">
                      <w:pPr>
                        <w:pStyle w:val="ESBodyText"/>
                      </w:pPr>
                      <w:r>
                        <w:rPr>
                          <w:noProof/>
                        </w:rPr>
                        <w:t>Submitted for review by Zane Moylan (School Principal) on 14 December, 2023 at 01:51 PM</w:t>
                        <w:br/>
                        <w:t>Endorsed by Robyn Marr (Senior Education Improvement Leader) on 14 December, 2023 at 02:01 PM</w:t>
                        <w:br/>
                        <w:t>Endorsed by Steph Brebner (School Council President) on 17 December, 2023 at 09:26 AM</w:t>
                        <w:br/>
                      </w:r>
                    </w:p>
                  </w:txbxContent>
                </v:textbox>
                <w10:wrap anchorx="margin"/>
                <w10:anchorlock/>
              </v:shape>
            </w:pict>
          </mc:Fallback>
        </mc:AlternateContent>
      </w:r>
    </w:p>
    <w:p w14:paraId="166093CD" w14:textId="77777777" w:rsidR="007D6820" w:rsidRPr="00802AA3" w:rsidRDefault="007D682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2023-2027</w:t>
      </w:r>
    </w:p>
    <w:p w14:paraId="1212CC22" w14:textId="77777777" w:rsidR="007D6820" w:rsidRDefault="007D6820" w:rsidP="007166AE">
      <w:pPr>
        <w:pStyle w:val="ESIntroParagraph"/>
        <w:spacing w:after="120"/>
        <w:ind w:left="-539" w:right="-635" w:firstLine="27"/>
        <w:rPr>
          <w:color w:val="595959" w:themeColor="text1" w:themeTint="A6"/>
        </w:rPr>
      </w:pPr>
      <w:r w:rsidRPr="001D751E">
        <w:rPr>
          <w:noProof/>
          <w:color w:val="595959" w:themeColor="text1" w:themeTint="A6"/>
        </w:rPr>
        <w:t>Lara Lake Primary School (0769)</w:t>
      </w:r>
    </w:p>
    <w:p w14:paraId="762DF1B7" w14:textId="77777777" w:rsidR="007D6820" w:rsidRDefault="007D6820"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2B08D4" w14:paraId="394B7D3F" w14:textId="77777777" w:rsidTr="009B10A5">
        <w:trPr>
          <w:trHeight w:val="110"/>
        </w:trPr>
        <w:tc>
          <w:tcPr>
            <w:tcW w:w="3119" w:type="dxa"/>
            <w:shd w:val="clear" w:color="auto" w:fill="D9D9D9" w:themeFill="background1" w:themeFillShade="D9"/>
          </w:tcPr>
          <w:p w14:paraId="5B9EF09D" w14:textId="77777777" w:rsidR="007D6820" w:rsidRPr="001D6EDC" w:rsidRDefault="007D6820"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7B81B00B" w14:textId="77777777" w:rsidR="007D6820" w:rsidRPr="004365C8" w:rsidRDefault="007D6820" w:rsidP="009B10A5">
            <w:pPr>
              <w:pStyle w:val="ESBodyText"/>
              <w:spacing w:after="0"/>
              <w:rPr>
                <w:color w:val="FFFFFF" w:themeColor="background1"/>
                <w:sz w:val="20"/>
                <w:szCs w:val="24"/>
              </w:rPr>
            </w:pPr>
            <w:r>
              <w:rPr>
                <w:sz w:val="20"/>
              </w:rPr>
              <w:t>Creating a world class education where every child is literate, numerate, curious and caring.</w:t>
            </w:r>
          </w:p>
        </w:tc>
      </w:tr>
      <w:tr w:rsidR="002B08D4" w14:paraId="445082DB" w14:textId="77777777" w:rsidTr="009B10A5">
        <w:trPr>
          <w:trHeight w:val="15"/>
        </w:trPr>
        <w:tc>
          <w:tcPr>
            <w:tcW w:w="3119" w:type="dxa"/>
            <w:shd w:val="clear" w:color="auto" w:fill="D9D9D9" w:themeFill="background1" w:themeFillShade="D9"/>
          </w:tcPr>
          <w:p w14:paraId="2010BF6B" w14:textId="77777777" w:rsidR="007D6820" w:rsidRPr="001D6EDC" w:rsidRDefault="007D6820"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3D8C2411" w14:textId="77777777" w:rsidR="007D6820" w:rsidRPr="00FE3D5C" w:rsidRDefault="007D6820" w:rsidP="009B10A5">
            <w:pPr>
              <w:pStyle w:val="ESBodyText"/>
              <w:spacing w:after="0"/>
              <w:rPr>
                <w:sz w:val="20"/>
                <w:szCs w:val="24"/>
              </w:rPr>
            </w:pPr>
            <w:r>
              <w:rPr>
                <w:sz w:val="20"/>
              </w:rPr>
              <w:t>RESPECT: For self, others and the environment.</w:t>
            </w:r>
            <w:r>
              <w:rPr>
                <w:sz w:val="20"/>
              </w:rPr>
              <w:br/>
              <w:t>RESPONSIBILITY: We own our choices and expect the same of others.</w:t>
            </w:r>
            <w:r>
              <w:rPr>
                <w:sz w:val="20"/>
              </w:rPr>
              <w:br/>
              <w:t>EXCELLENCE: Do your best, be your best.</w:t>
            </w:r>
          </w:p>
        </w:tc>
      </w:tr>
      <w:tr w:rsidR="002B08D4" w14:paraId="518BB59B" w14:textId="77777777" w:rsidTr="009B10A5">
        <w:trPr>
          <w:trHeight w:val="15"/>
        </w:trPr>
        <w:tc>
          <w:tcPr>
            <w:tcW w:w="3119" w:type="dxa"/>
            <w:shd w:val="clear" w:color="auto" w:fill="D9D9D9" w:themeFill="background1" w:themeFillShade="D9"/>
          </w:tcPr>
          <w:p w14:paraId="5FB8EDDD" w14:textId="77777777" w:rsidR="007D6820" w:rsidRPr="001D6EDC" w:rsidRDefault="007D6820"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548A1D1D" w14:textId="77777777" w:rsidR="007D6820" w:rsidRPr="00FE3D5C" w:rsidRDefault="007D6820" w:rsidP="009B10A5">
            <w:pPr>
              <w:pStyle w:val="ESBodyText"/>
              <w:spacing w:after="0"/>
              <w:rPr>
                <w:sz w:val="20"/>
                <w:szCs w:val="24"/>
              </w:rPr>
            </w:pPr>
            <w:r>
              <w:rPr>
                <w:sz w:val="20"/>
              </w:rPr>
              <w:t xml:space="preserve">The Lara community has experienced rapid growth in recent years. This has impacted the demographic of the town and our school. Soaring enrolments, including an increase in the number of children who present with </w:t>
            </w:r>
            <w:r>
              <w:rPr>
                <w:sz w:val="20"/>
              </w:rPr>
              <w:t>complex needs, will continue to present challenges to our school community.</w:t>
            </w:r>
            <w:r>
              <w:rPr>
                <w:sz w:val="20"/>
              </w:rPr>
              <w:br/>
            </w:r>
            <w:r>
              <w:rPr>
                <w:sz w:val="20"/>
              </w:rPr>
              <w:br/>
              <w:t>Some data sources reflect underperformance, including in the key areas of literacy and numeracy. Scrutiny will be placed on instructional practices, planning and curriculum design to ensure our students are exposed to the highest quality methods and resources.</w:t>
            </w:r>
            <w:r>
              <w:rPr>
                <w:sz w:val="20"/>
              </w:rPr>
              <w:br/>
            </w:r>
            <w:r>
              <w:rPr>
                <w:sz w:val="20"/>
              </w:rPr>
              <w:br/>
              <w:t>The school demonstrates many strengths, as determined by our school review panel. Staff are committed to collective and personal improvement. Leadership is committed to alig</w:t>
            </w:r>
            <w:r>
              <w:rPr>
                <w:sz w:val="20"/>
              </w:rPr>
              <w:t xml:space="preserve">nment with evidence-based practices. </w:t>
            </w:r>
          </w:p>
        </w:tc>
      </w:tr>
      <w:tr w:rsidR="002B08D4" w14:paraId="0A76C4DE" w14:textId="77777777" w:rsidTr="009B10A5">
        <w:trPr>
          <w:trHeight w:val="15"/>
        </w:trPr>
        <w:tc>
          <w:tcPr>
            <w:tcW w:w="3119" w:type="dxa"/>
            <w:shd w:val="clear" w:color="auto" w:fill="D9D9D9" w:themeFill="background1" w:themeFillShade="D9"/>
          </w:tcPr>
          <w:p w14:paraId="77C2CD80" w14:textId="77777777" w:rsidR="007D6820" w:rsidRPr="001D6EDC" w:rsidRDefault="007D6820" w:rsidP="009B10A5">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tcPr>
          <w:p w14:paraId="0752B1AC" w14:textId="77777777" w:rsidR="007D6820" w:rsidRPr="00FE3D5C" w:rsidRDefault="007D6820" w:rsidP="009B10A5">
            <w:pPr>
              <w:pStyle w:val="ESBodyText"/>
              <w:spacing w:after="0"/>
              <w:rPr>
                <w:sz w:val="20"/>
                <w:szCs w:val="24"/>
              </w:rPr>
            </w:pPr>
            <w:r>
              <w:rPr>
                <w:sz w:val="20"/>
              </w:rPr>
              <w:t>Intent:</w:t>
            </w:r>
            <w:r>
              <w:rPr>
                <w:sz w:val="20"/>
              </w:rPr>
              <w:br/>
              <w:t>Our key objectives include a school-wide focus on establishing consistent instructional models for key learning areas. Professional learning opportunities on evidence-based approaches will be provided to staff, and both planning and curriculum design processes will undergo thorough review and enhancement. The goal is to ensure that students can access proven methods and resources tailored to their needs.</w:t>
            </w:r>
            <w:r>
              <w:rPr>
                <w:sz w:val="20"/>
              </w:rPr>
              <w:br/>
            </w:r>
            <w:r>
              <w:rPr>
                <w:sz w:val="20"/>
              </w:rPr>
              <w:br/>
              <w:t>In addition to the academic focus, we aim to further enhance the positive, calm, and safe classroom en</w:t>
            </w:r>
            <w:r>
              <w:rPr>
                <w:sz w:val="20"/>
              </w:rPr>
              <w:t>vironment that has already been established across the school. The leadership and staff have developed strong professional relationships and structures to meet all students' needs. Our commitment is to maintain this robust culture, supported by quality approaches, as the foundation for all our endeavors.</w:t>
            </w:r>
            <w:r>
              <w:rPr>
                <w:sz w:val="20"/>
              </w:rPr>
              <w:br/>
            </w:r>
            <w:r>
              <w:rPr>
                <w:sz w:val="20"/>
              </w:rPr>
              <w:br/>
              <w:t>Rationale:</w:t>
            </w:r>
            <w:r>
              <w:rPr>
                <w:sz w:val="20"/>
              </w:rPr>
              <w:br/>
              <w:t>Students require caring, knowledgeable, and committed adults who demonstrate effective practices to facilitate learning and growth. This, combined with calm, safe, and supportive classroom envir</w:t>
            </w:r>
            <w:r>
              <w:rPr>
                <w:sz w:val="20"/>
              </w:rPr>
              <w:t>onments, will empower our students to thrive.</w:t>
            </w:r>
            <w:r>
              <w:rPr>
                <w:sz w:val="20"/>
              </w:rPr>
              <w:br/>
            </w:r>
            <w:r>
              <w:rPr>
                <w:sz w:val="20"/>
              </w:rPr>
              <w:lastRenderedPageBreak/>
              <w:br/>
              <w:t>Priorities:</w:t>
            </w:r>
            <w:r>
              <w:rPr>
                <w:sz w:val="20"/>
              </w:rPr>
              <w:br/>
            </w:r>
            <w:r>
              <w:rPr>
                <w:sz w:val="20"/>
              </w:rPr>
              <w:br/>
              <w:t>Maximise the learning growth of every student in literacy and numeracy.</w:t>
            </w:r>
            <w:r>
              <w:rPr>
                <w:sz w:val="20"/>
              </w:rPr>
              <w:br/>
              <w:t>1c. Build teacher capacity to utilise formative and summative assessments to inform teaching and learning.</w:t>
            </w:r>
            <w:r>
              <w:rPr>
                <w:sz w:val="20"/>
              </w:rPr>
              <w:br/>
              <w:t>1d. Strengthen instructional leadership across the school.</w:t>
            </w:r>
            <w:r>
              <w:rPr>
                <w:sz w:val="20"/>
              </w:rPr>
              <w:br/>
            </w:r>
            <w:r>
              <w:rPr>
                <w:sz w:val="20"/>
              </w:rPr>
              <w:br/>
              <w:t>Enhance the well-being of all students.</w:t>
            </w:r>
            <w:r>
              <w:rPr>
                <w:sz w:val="20"/>
              </w:rPr>
              <w:br/>
              <w:t>2a. Embed multi-tiered systems of support that enhance student well-being, engagement, and inclusion.</w:t>
            </w:r>
            <w:r>
              <w:rPr>
                <w:sz w:val="20"/>
              </w:rPr>
              <w:br/>
              <w:t>2b. Implement a whole-school approach to improving attendance rates.</w:t>
            </w:r>
          </w:p>
        </w:tc>
      </w:tr>
    </w:tbl>
    <w:p w14:paraId="096B20AA" w14:textId="77777777" w:rsidR="007D6820" w:rsidRDefault="007D6820" w:rsidP="007166AE">
      <w:pPr>
        <w:pStyle w:val="ESIntroParagraph"/>
        <w:ind w:left="-567" w:right="1708" w:firstLine="27"/>
        <w:rPr>
          <w:color w:val="595959" w:themeColor="text1" w:themeTint="A6"/>
        </w:rPr>
      </w:pPr>
    </w:p>
    <w:p w14:paraId="6DD0CD15" w14:textId="77777777" w:rsidR="007D6820" w:rsidRDefault="007D6820" w:rsidP="007166AE">
      <w:pPr>
        <w:pStyle w:val="ESIntroParagraph"/>
        <w:ind w:left="-567" w:right="1708" w:firstLine="27"/>
        <w:rPr>
          <w:color w:val="595959" w:themeColor="text1" w:themeTint="A6"/>
        </w:rPr>
      </w:pPr>
    </w:p>
    <w:p w14:paraId="7E5888B9" w14:textId="77777777" w:rsidR="007D6820" w:rsidRDefault="007D6820" w:rsidP="007166AE">
      <w:pPr>
        <w:pStyle w:val="ESIntroParagraph"/>
        <w:ind w:left="-567" w:right="1708" w:firstLine="27"/>
        <w:rPr>
          <w:color w:val="595959" w:themeColor="text1" w:themeTint="A6"/>
          <w:sz w:val="24"/>
          <w:szCs w:val="24"/>
        </w:rPr>
      </w:pPr>
    </w:p>
    <w:p w14:paraId="25822934" w14:textId="77777777" w:rsidR="007D6820" w:rsidRDefault="007D6820" w:rsidP="007166AE">
      <w:pPr>
        <w:pStyle w:val="ESIntroParagraph"/>
        <w:ind w:left="-567" w:right="1708" w:firstLine="27"/>
        <w:rPr>
          <w:color w:val="595959" w:themeColor="text1" w:themeTint="A6"/>
          <w:sz w:val="24"/>
          <w:szCs w:val="24"/>
        </w:rPr>
      </w:pPr>
    </w:p>
    <w:p w14:paraId="0D737D72" w14:textId="77777777" w:rsidR="007D6820" w:rsidRPr="00722E21" w:rsidRDefault="007D6820" w:rsidP="007166AE">
      <w:pPr>
        <w:pStyle w:val="ESIntroParagraph"/>
        <w:ind w:left="-567" w:right="1708" w:firstLine="27"/>
        <w:rPr>
          <w:color w:val="595959" w:themeColor="text1" w:themeTint="A6"/>
          <w:sz w:val="20"/>
          <w:szCs w:val="20"/>
        </w:rPr>
      </w:pPr>
    </w:p>
    <w:p w14:paraId="22A031D1" w14:textId="77777777" w:rsidR="007D6820" w:rsidRPr="00B13A07" w:rsidRDefault="007D6820"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76A3E9A0" w14:textId="77777777" w:rsidR="007D6820" w:rsidRDefault="007D682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2023-2027</w:t>
      </w:r>
    </w:p>
    <w:p w14:paraId="0946A301" w14:textId="77777777" w:rsidR="007D6820" w:rsidRDefault="007D6820" w:rsidP="007166AE">
      <w:pPr>
        <w:ind w:left="-540" w:right="-632"/>
        <w:rPr>
          <w:color w:val="595959" w:themeColor="text1" w:themeTint="A6"/>
          <w:sz w:val="28"/>
          <w:szCs w:val="28"/>
        </w:rPr>
      </w:pPr>
      <w:r w:rsidRPr="00FA10DB">
        <w:rPr>
          <w:noProof/>
          <w:color w:val="595959" w:themeColor="text1" w:themeTint="A6"/>
          <w:sz w:val="28"/>
          <w:szCs w:val="28"/>
        </w:rPr>
        <w:t>Lara Lake Primary School (0769)</w:t>
      </w:r>
    </w:p>
    <w:p w14:paraId="75E804D9" w14:textId="77777777" w:rsidR="007D6820" w:rsidRDefault="007D6820"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2B08D4" w14:paraId="56662719" w14:textId="77777777" w:rsidTr="009B10A5">
        <w:trPr>
          <w:trHeight w:val="15"/>
        </w:trPr>
        <w:tc>
          <w:tcPr>
            <w:tcW w:w="4055" w:type="dxa"/>
            <w:shd w:val="clear" w:color="auto" w:fill="D9D9D9" w:themeFill="background1" w:themeFillShade="D9"/>
          </w:tcPr>
          <w:p w14:paraId="610EEE78" w14:textId="77777777" w:rsidR="007D6820" w:rsidRPr="001C2589" w:rsidRDefault="007D6820"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14DF5254" w14:textId="77777777" w:rsidR="007D6820" w:rsidRDefault="007D6820" w:rsidP="009B10A5">
            <w:pPr>
              <w:pStyle w:val="ESBodyText"/>
              <w:spacing w:after="0"/>
              <w:rPr>
                <w:sz w:val="20"/>
                <w:szCs w:val="24"/>
              </w:rPr>
            </w:pPr>
            <w:r>
              <w:rPr>
                <w:sz w:val="20"/>
                <w:szCs w:val="24"/>
              </w:rPr>
              <w:t xml:space="preserve">Maximise the learning growth of every student in literacy and </w:t>
            </w:r>
            <w:r>
              <w:rPr>
                <w:sz w:val="20"/>
                <w:szCs w:val="24"/>
              </w:rPr>
              <w:t>numeracy.</w:t>
            </w:r>
          </w:p>
        </w:tc>
      </w:tr>
      <w:tr w:rsidR="002B08D4" w14:paraId="658B4505" w14:textId="77777777" w:rsidTr="009B10A5">
        <w:trPr>
          <w:trHeight w:val="15"/>
        </w:trPr>
        <w:tc>
          <w:tcPr>
            <w:tcW w:w="4055" w:type="dxa"/>
            <w:shd w:val="clear" w:color="auto" w:fill="D9D9D9" w:themeFill="background1" w:themeFillShade="D9"/>
          </w:tcPr>
          <w:p w14:paraId="27F6C7F8" w14:textId="77777777" w:rsidR="007D6820" w:rsidRDefault="007D6820" w:rsidP="009B10A5">
            <w:pPr>
              <w:pStyle w:val="Heading3"/>
              <w:spacing w:before="0" w:after="0"/>
              <w:rPr>
                <w:szCs w:val="20"/>
              </w:rPr>
            </w:pPr>
            <w:r>
              <w:rPr>
                <w:szCs w:val="20"/>
              </w:rPr>
              <w:t>Target 1.1</w:t>
            </w:r>
          </w:p>
        </w:tc>
        <w:tc>
          <w:tcPr>
            <w:tcW w:w="11060" w:type="dxa"/>
            <w:shd w:val="clear" w:color="auto" w:fill="FFFFFF" w:themeFill="background1"/>
          </w:tcPr>
          <w:p w14:paraId="41623F6C" w14:textId="77777777" w:rsidR="002B08D4" w:rsidRDefault="007D682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NAPLAN, Reading Targets. By 2027:</w:t>
            </w:r>
          </w:p>
          <w:p w14:paraId="7127F344" w14:textId="77777777" w:rsidR="002B08D4" w:rsidRDefault="007D6820">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proportion of students in Grade 3 who are 'exceeding', in Reading, as measured by NAPLAN to more than 18% (2023, baseline)</w:t>
            </w:r>
          </w:p>
          <w:p w14:paraId="24AC5A29" w14:textId="77777777" w:rsidR="002B08D4" w:rsidRDefault="007D682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the proportion of students in Grade 3 who are 'developing' and 'needs attention', in Reading, as measured by NAPLAN to less than 26% (2023, baseline)</w:t>
            </w:r>
          </w:p>
          <w:p w14:paraId="030BA473" w14:textId="77777777" w:rsidR="002B08D4" w:rsidRDefault="007D682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proportion of students in Grade 5 who are 'exceeding', in Reading, as measured by NAPLAN to more than 22% (2023, baseline)</w:t>
            </w:r>
          </w:p>
          <w:p w14:paraId="70B0832D" w14:textId="77777777" w:rsidR="002B08D4" w:rsidRDefault="007D6820">
            <w:pPr>
              <w:numPr>
                <w:ilvl w:val="0"/>
                <w:numId w:val="1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the proportion of students in Grade 5 who are 'developing' and 'needs attention', in Reading, as measured by NAPLAN to less than 20% (2023, baseline)</w:t>
            </w:r>
          </w:p>
          <w:p w14:paraId="3EA5466B" w14:textId="77777777" w:rsidR="002B08D4" w:rsidRDefault="002B08D4"/>
        </w:tc>
      </w:tr>
      <w:tr w:rsidR="002B08D4" w14:paraId="176C0E6D" w14:textId="77777777" w:rsidTr="009B10A5">
        <w:trPr>
          <w:trHeight w:val="15"/>
        </w:trPr>
        <w:tc>
          <w:tcPr>
            <w:tcW w:w="4055" w:type="dxa"/>
            <w:shd w:val="clear" w:color="auto" w:fill="D9D9D9" w:themeFill="background1" w:themeFillShade="D9"/>
          </w:tcPr>
          <w:p w14:paraId="2AE3BBF7" w14:textId="77777777" w:rsidR="007D6820" w:rsidRDefault="007D6820" w:rsidP="009B10A5">
            <w:pPr>
              <w:pStyle w:val="Heading3"/>
              <w:spacing w:before="0" w:after="0"/>
              <w:rPr>
                <w:szCs w:val="20"/>
              </w:rPr>
            </w:pPr>
            <w:r>
              <w:rPr>
                <w:szCs w:val="20"/>
              </w:rPr>
              <w:t>Target 1.2</w:t>
            </w:r>
          </w:p>
        </w:tc>
        <w:tc>
          <w:tcPr>
            <w:tcW w:w="11060" w:type="dxa"/>
            <w:shd w:val="clear" w:color="auto" w:fill="FFFFFF" w:themeFill="background1"/>
          </w:tcPr>
          <w:p w14:paraId="7DAEC2D3" w14:textId="77777777" w:rsidR="002B08D4" w:rsidRDefault="007D682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NAPLAN, Numeracy Targets. By 2027:</w:t>
            </w:r>
          </w:p>
          <w:p w14:paraId="34751F86" w14:textId="77777777" w:rsidR="002B08D4" w:rsidRDefault="007D6820">
            <w:pPr>
              <w:numPr>
                <w:ilvl w:val="0"/>
                <w:numId w:val="19"/>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the proportion of students in Grade 3 who are </w:t>
            </w:r>
            <w:r>
              <w:rPr>
                <w:rFonts w:ascii="Times New Roman" w:eastAsia="Times New Roman" w:hAnsi="Times New Roman" w:cs="Times New Roman"/>
                <w:sz w:val="24"/>
                <w:szCs w:val="24"/>
              </w:rPr>
              <w:t>'exceeding', in Number, as measured by NAPLAN to more than 7% (2023, baseline)</w:t>
            </w:r>
          </w:p>
          <w:p w14:paraId="0C472FB9" w14:textId="77777777" w:rsidR="002B08D4" w:rsidRDefault="007D6820">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the proportion of students in Grade 3 who are 'developing' and 'needs attention', in Number, as measured by NAPLAN to less than 29% (2023, baseline)</w:t>
            </w:r>
          </w:p>
          <w:p w14:paraId="21FE9018" w14:textId="77777777" w:rsidR="002B08D4" w:rsidRDefault="007D6820">
            <w:pPr>
              <w:numPr>
                <w:ilvl w:val="0"/>
                <w:numId w:val="19"/>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proportion of students in Grade 5 who are 'exceeding', in Number, as measured by NAPLAN. to more than 7% (2023, baseline)</w:t>
            </w:r>
          </w:p>
          <w:p w14:paraId="3DEAB1ED" w14:textId="77777777" w:rsidR="002B08D4" w:rsidRDefault="007D6820">
            <w:pPr>
              <w:numPr>
                <w:ilvl w:val="0"/>
                <w:numId w:val="19"/>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the proportion of students in Grade 5 who are 'developing' and 'needs attention', in Number, as measured by NAPLAN to less than 34% (2023, baseline)</w:t>
            </w:r>
          </w:p>
          <w:p w14:paraId="6FB89654" w14:textId="77777777" w:rsidR="002B08D4" w:rsidRDefault="002B08D4"/>
        </w:tc>
      </w:tr>
      <w:tr w:rsidR="002B08D4" w14:paraId="4E22AB43" w14:textId="77777777" w:rsidTr="009B10A5">
        <w:trPr>
          <w:trHeight w:val="15"/>
        </w:trPr>
        <w:tc>
          <w:tcPr>
            <w:tcW w:w="4055" w:type="dxa"/>
            <w:shd w:val="clear" w:color="auto" w:fill="D9D9D9" w:themeFill="background1" w:themeFillShade="D9"/>
          </w:tcPr>
          <w:p w14:paraId="27723375" w14:textId="77777777" w:rsidR="007D6820" w:rsidRDefault="007D6820" w:rsidP="009B10A5">
            <w:pPr>
              <w:pStyle w:val="Heading3"/>
              <w:spacing w:before="0" w:after="0"/>
              <w:rPr>
                <w:szCs w:val="20"/>
              </w:rPr>
            </w:pPr>
            <w:r>
              <w:rPr>
                <w:szCs w:val="20"/>
              </w:rPr>
              <w:lastRenderedPageBreak/>
              <w:t>Target 1.3</w:t>
            </w:r>
          </w:p>
        </w:tc>
        <w:tc>
          <w:tcPr>
            <w:tcW w:w="11060" w:type="dxa"/>
            <w:shd w:val="clear" w:color="auto" w:fill="FFFFFF" w:themeFill="background1"/>
          </w:tcPr>
          <w:p w14:paraId="632CCA65" w14:textId="77777777" w:rsidR="002B08D4" w:rsidRDefault="007D682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2027, improve the percentage of positive responses for the following School Staff Survey factors:</w:t>
            </w:r>
          </w:p>
          <w:p w14:paraId="485D7C0D" w14:textId="77777777" w:rsidR="002B08D4" w:rsidRDefault="007D6820">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Instructional Leadership from 81% (2022) to 85%</w:t>
            </w:r>
          </w:p>
          <w:p w14:paraId="456CE620" w14:textId="77777777" w:rsidR="002B08D4" w:rsidRDefault="007D6820">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formative assessment from 83% (2022) to 87%</w:t>
            </w:r>
          </w:p>
          <w:p w14:paraId="7DC52693" w14:textId="77777777" w:rsidR="002B08D4" w:rsidRDefault="007D6820">
            <w:pPr>
              <w:numPr>
                <w:ilvl w:val="0"/>
                <w:numId w:val="2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 </w:t>
            </w:r>
            <w:r>
              <w:rPr>
                <w:rFonts w:ascii="Times New Roman" w:eastAsia="Times New Roman" w:hAnsi="Times New Roman" w:cs="Times New Roman"/>
                <w:sz w:val="24"/>
                <w:szCs w:val="24"/>
              </w:rPr>
              <w:t>emphasis from 63% (2022) to 70%</w:t>
            </w:r>
          </w:p>
          <w:p w14:paraId="0F65C426" w14:textId="77777777" w:rsidR="002B08D4" w:rsidRDefault="002B08D4"/>
        </w:tc>
      </w:tr>
      <w:tr w:rsidR="002B08D4" w14:paraId="1C443A0F" w14:textId="77777777" w:rsidTr="009B10A5">
        <w:trPr>
          <w:trHeight w:val="15"/>
        </w:trPr>
        <w:tc>
          <w:tcPr>
            <w:tcW w:w="4055" w:type="dxa"/>
            <w:shd w:val="clear" w:color="auto" w:fill="D9D9D9" w:themeFill="background1" w:themeFillShade="D9"/>
          </w:tcPr>
          <w:p w14:paraId="231111CB" w14:textId="77777777" w:rsidR="007D6820" w:rsidRDefault="007D6820" w:rsidP="009B10A5">
            <w:pPr>
              <w:pStyle w:val="Heading3"/>
              <w:spacing w:before="0" w:after="0"/>
              <w:rPr>
                <w:szCs w:val="20"/>
              </w:rPr>
            </w:pPr>
            <w:r>
              <w:rPr>
                <w:szCs w:val="20"/>
              </w:rPr>
              <w:t>Target 1.4</w:t>
            </w:r>
          </w:p>
        </w:tc>
        <w:tc>
          <w:tcPr>
            <w:tcW w:w="11060" w:type="dxa"/>
            <w:shd w:val="clear" w:color="auto" w:fill="FFFFFF" w:themeFill="background1"/>
          </w:tcPr>
          <w:p w14:paraId="60E4542A" w14:textId="77777777" w:rsidR="002B08D4" w:rsidRDefault="007D682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2027, improve the percentage of positive responses for the following Attitudes to School Survey factors:</w:t>
            </w:r>
          </w:p>
          <w:p w14:paraId="327DAAAC" w14:textId="77777777" w:rsidR="002B08D4" w:rsidRDefault="007D6820">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Stimulated Learning from 71% (2023) to 77%</w:t>
            </w:r>
          </w:p>
          <w:p w14:paraId="1A09530A" w14:textId="77777777" w:rsidR="002B08D4" w:rsidRDefault="007D6820">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Differentiated learning from 82% (2023) to 86%</w:t>
            </w:r>
          </w:p>
          <w:p w14:paraId="72C37634" w14:textId="77777777" w:rsidR="002B08D4" w:rsidRDefault="007D6820">
            <w:pPr>
              <w:numPr>
                <w:ilvl w:val="0"/>
                <w:numId w:val="21"/>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Teaching Time from 80% (2023) to 85%</w:t>
            </w:r>
          </w:p>
          <w:p w14:paraId="4F9AA559" w14:textId="77777777" w:rsidR="002B08D4" w:rsidRDefault="007D6820">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Confidence from 69% (2023) to 75%</w:t>
            </w:r>
          </w:p>
          <w:p w14:paraId="7AC615EE" w14:textId="77777777" w:rsidR="002B08D4" w:rsidRDefault="002B08D4"/>
        </w:tc>
      </w:tr>
      <w:tr w:rsidR="002B08D4" w14:paraId="5321D263" w14:textId="77777777" w:rsidTr="009B10A5">
        <w:trPr>
          <w:trHeight w:val="15"/>
        </w:trPr>
        <w:tc>
          <w:tcPr>
            <w:tcW w:w="4055" w:type="dxa"/>
            <w:shd w:val="clear" w:color="auto" w:fill="58BFBD"/>
          </w:tcPr>
          <w:p w14:paraId="007408D3" w14:textId="77777777" w:rsidR="007D6820" w:rsidRDefault="007D6820" w:rsidP="009B10A5">
            <w:pPr>
              <w:pStyle w:val="Heading3"/>
              <w:spacing w:before="0" w:after="0"/>
              <w:rPr>
                <w:szCs w:val="20"/>
              </w:rPr>
            </w:pPr>
            <w:r>
              <w:rPr>
                <w:szCs w:val="20"/>
              </w:rPr>
              <w:t>Key Improvement Strategy 1.a</w:t>
            </w:r>
          </w:p>
          <w:p w14:paraId="7E83430B" w14:textId="77777777" w:rsidR="002B08D4" w:rsidRDefault="007D6820">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0CAFE646" w14:textId="77777777" w:rsidR="007D6820" w:rsidRPr="00FE3D5C" w:rsidRDefault="007D6820" w:rsidP="009B10A5">
            <w:pPr>
              <w:pStyle w:val="ESBodyText"/>
              <w:spacing w:after="0"/>
              <w:rPr>
                <w:sz w:val="20"/>
                <w:szCs w:val="24"/>
              </w:rPr>
            </w:pPr>
            <w:r>
              <w:rPr>
                <w:sz w:val="20"/>
              </w:rPr>
              <w:t>Develop, document and embed an evidence-informed instructional model.</w:t>
            </w:r>
          </w:p>
        </w:tc>
      </w:tr>
      <w:tr w:rsidR="002B08D4" w14:paraId="5F0B3E0B" w14:textId="77777777" w:rsidTr="009B10A5">
        <w:trPr>
          <w:trHeight w:val="15"/>
        </w:trPr>
        <w:tc>
          <w:tcPr>
            <w:tcW w:w="4055" w:type="dxa"/>
            <w:shd w:val="clear" w:color="auto" w:fill="58BFBD"/>
          </w:tcPr>
          <w:p w14:paraId="5390FA54" w14:textId="77777777" w:rsidR="007D6820" w:rsidRDefault="007D6820" w:rsidP="009B10A5">
            <w:pPr>
              <w:pStyle w:val="Heading3"/>
              <w:spacing w:before="0" w:after="0"/>
              <w:rPr>
                <w:szCs w:val="20"/>
              </w:rPr>
            </w:pPr>
            <w:r>
              <w:rPr>
                <w:szCs w:val="20"/>
              </w:rPr>
              <w:t>Key Improvement Strategy 1.b</w:t>
            </w:r>
          </w:p>
          <w:p w14:paraId="7BE04499" w14:textId="77777777" w:rsidR="002B08D4" w:rsidRDefault="007D6820">
            <w:r>
              <w:rPr>
                <w:sz w:val="20"/>
              </w:rPr>
              <w:t xml:space="preserve">Documented teaching and learning program based on the Victorian Curriculum and senior secondary pathways, incorporating extra-curricula programs </w:t>
            </w:r>
          </w:p>
        </w:tc>
        <w:tc>
          <w:tcPr>
            <w:tcW w:w="11060" w:type="dxa"/>
            <w:vMerge w:val="restart"/>
            <w:shd w:val="clear" w:color="auto" w:fill="FFFFFF" w:themeFill="background1"/>
          </w:tcPr>
          <w:p w14:paraId="65B4AAD9" w14:textId="77777777" w:rsidR="007D6820" w:rsidRPr="00FE3D5C" w:rsidRDefault="007D6820" w:rsidP="009B10A5">
            <w:pPr>
              <w:pStyle w:val="ESBodyText"/>
              <w:spacing w:after="0"/>
              <w:rPr>
                <w:sz w:val="20"/>
                <w:szCs w:val="24"/>
              </w:rPr>
            </w:pPr>
            <w:r>
              <w:rPr>
                <w:sz w:val="20"/>
              </w:rPr>
              <w:t>Further develop, document and embed whole school approaches to curriculum planning and instructional practices.</w:t>
            </w:r>
          </w:p>
        </w:tc>
      </w:tr>
      <w:tr w:rsidR="002B08D4" w14:paraId="6458F7C4" w14:textId="77777777" w:rsidTr="009B10A5">
        <w:trPr>
          <w:trHeight w:val="15"/>
        </w:trPr>
        <w:tc>
          <w:tcPr>
            <w:tcW w:w="4055" w:type="dxa"/>
            <w:shd w:val="clear" w:color="auto" w:fill="57B5E7"/>
          </w:tcPr>
          <w:p w14:paraId="4D580576" w14:textId="77777777" w:rsidR="007D6820" w:rsidRDefault="007D6820" w:rsidP="009B10A5">
            <w:pPr>
              <w:pStyle w:val="Heading3"/>
              <w:spacing w:before="0" w:after="0"/>
              <w:rPr>
                <w:szCs w:val="20"/>
              </w:rPr>
            </w:pPr>
            <w:r>
              <w:rPr>
                <w:szCs w:val="20"/>
              </w:rPr>
              <w:t xml:space="preserve">Key </w:t>
            </w:r>
            <w:r>
              <w:rPr>
                <w:szCs w:val="20"/>
              </w:rPr>
              <w:t>Improvement Strategy 1.c</w:t>
            </w:r>
          </w:p>
          <w:p w14:paraId="44D65510" w14:textId="77777777" w:rsidR="002B08D4" w:rsidRDefault="007D6820">
            <w:r>
              <w:rPr>
                <w:sz w:val="20"/>
              </w:rPr>
              <w:t xml:space="preserve">Systematic use of assessment strategies and measurement practices to obtain and provide feedback on student learning </w:t>
            </w:r>
            <w:r>
              <w:rPr>
                <w:sz w:val="20"/>
              </w:rPr>
              <w:lastRenderedPageBreak/>
              <w:t xml:space="preserve">growth, attainment and wellbeing capabilities </w:t>
            </w:r>
          </w:p>
        </w:tc>
        <w:tc>
          <w:tcPr>
            <w:tcW w:w="11060" w:type="dxa"/>
            <w:vMerge w:val="restart"/>
            <w:shd w:val="clear" w:color="auto" w:fill="FFFFFF" w:themeFill="background1"/>
          </w:tcPr>
          <w:p w14:paraId="6D8A0E71" w14:textId="77777777" w:rsidR="007D6820" w:rsidRPr="00FE3D5C" w:rsidRDefault="007D6820" w:rsidP="009B10A5">
            <w:pPr>
              <w:pStyle w:val="ESBodyText"/>
              <w:spacing w:after="0"/>
              <w:rPr>
                <w:sz w:val="20"/>
                <w:szCs w:val="24"/>
              </w:rPr>
            </w:pPr>
            <w:r>
              <w:rPr>
                <w:sz w:val="20"/>
              </w:rPr>
              <w:lastRenderedPageBreak/>
              <w:t>Build teacher capacity to utilise formative and summative assessments to drive teaching and learning.</w:t>
            </w:r>
          </w:p>
        </w:tc>
      </w:tr>
      <w:tr w:rsidR="002B08D4" w14:paraId="18F3A1A0" w14:textId="77777777" w:rsidTr="009B10A5">
        <w:trPr>
          <w:trHeight w:val="15"/>
        </w:trPr>
        <w:tc>
          <w:tcPr>
            <w:tcW w:w="4055" w:type="dxa"/>
            <w:shd w:val="clear" w:color="auto" w:fill="FFD062"/>
          </w:tcPr>
          <w:p w14:paraId="4425F7A4" w14:textId="77777777" w:rsidR="007D6820" w:rsidRDefault="007D6820" w:rsidP="009B10A5">
            <w:pPr>
              <w:pStyle w:val="Heading3"/>
              <w:spacing w:before="0" w:after="0"/>
              <w:rPr>
                <w:szCs w:val="20"/>
              </w:rPr>
            </w:pPr>
            <w:r>
              <w:rPr>
                <w:szCs w:val="20"/>
              </w:rPr>
              <w:t>Key Improvement Strategy 1.d</w:t>
            </w:r>
          </w:p>
          <w:p w14:paraId="7F9A1575" w14:textId="77777777" w:rsidR="002B08D4" w:rsidRDefault="007D6820">
            <w:r>
              <w:rPr>
                <w:sz w:val="20"/>
              </w:rPr>
              <w:t xml:space="preserve">The strategic direction and deployment of resources to create and reflect shared goals and values; high expectations; and a positive, safe and orderly learning environment </w:t>
            </w:r>
          </w:p>
        </w:tc>
        <w:tc>
          <w:tcPr>
            <w:tcW w:w="11060" w:type="dxa"/>
            <w:shd w:val="clear" w:color="auto" w:fill="FFFFFF" w:themeFill="background1"/>
          </w:tcPr>
          <w:p w14:paraId="55362343" w14:textId="77777777" w:rsidR="007D6820" w:rsidRPr="00FE3D5C" w:rsidRDefault="007D6820" w:rsidP="009B10A5">
            <w:pPr>
              <w:pStyle w:val="ESBodyText"/>
              <w:spacing w:after="0"/>
              <w:rPr>
                <w:sz w:val="20"/>
                <w:szCs w:val="24"/>
              </w:rPr>
            </w:pPr>
            <w:r>
              <w:rPr>
                <w:sz w:val="20"/>
              </w:rPr>
              <w:t>Strengthen instructional leadership across the school.</w:t>
            </w:r>
          </w:p>
        </w:tc>
      </w:tr>
      <w:tr w:rsidR="002B08D4" w14:paraId="4EB824F0" w14:textId="77777777" w:rsidTr="009B10A5">
        <w:trPr>
          <w:trHeight w:val="15"/>
        </w:trPr>
        <w:tc>
          <w:tcPr>
            <w:tcW w:w="4055" w:type="dxa"/>
            <w:shd w:val="clear" w:color="auto" w:fill="D9D9D9" w:themeFill="background1" w:themeFillShade="D9"/>
          </w:tcPr>
          <w:p w14:paraId="558C3A42" w14:textId="77777777" w:rsidR="007D6820" w:rsidRPr="001C2589" w:rsidRDefault="007D6820"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7FA3EC96" w14:textId="77777777" w:rsidR="007D6820" w:rsidRDefault="007D6820" w:rsidP="009B10A5">
            <w:pPr>
              <w:pStyle w:val="ESBodyText"/>
              <w:spacing w:after="0"/>
              <w:rPr>
                <w:sz w:val="20"/>
                <w:szCs w:val="24"/>
              </w:rPr>
            </w:pPr>
            <w:r>
              <w:rPr>
                <w:sz w:val="20"/>
                <w:szCs w:val="24"/>
              </w:rPr>
              <w:t>Enhance the wellbeing of all students.</w:t>
            </w:r>
          </w:p>
        </w:tc>
      </w:tr>
      <w:tr w:rsidR="002B08D4" w14:paraId="7811B5DE" w14:textId="77777777" w:rsidTr="009B10A5">
        <w:trPr>
          <w:trHeight w:val="15"/>
        </w:trPr>
        <w:tc>
          <w:tcPr>
            <w:tcW w:w="4055" w:type="dxa"/>
            <w:shd w:val="clear" w:color="auto" w:fill="D9D9D9" w:themeFill="background1" w:themeFillShade="D9"/>
          </w:tcPr>
          <w:p w14:paraId="096DDB24" w14:textId="77777777" w:rsidR="007D6820" w:rsidRDefault="007D6820" w:rsidP="009B10A5">
            <w:pPr>
              <w:pStyle w:val="Heading3"/>
              <w:spacing w:before="0" w:after="0"/>
              <w:rPr>
                <w:szCs w:val="20"/>
              </w:rPr>
            </w:pPr>
            <w:r>
              <w:rPr>
                <w:szCs w:val="20"/>
              </w:rPr>
              <w:t>Target 2.1</w:t>
            </w:r>
          </w:p>
        </w:tc>
        <w:tc>
          <w:tcPr>
            <w:tcW w:w="11060" w:type="dxa"/>
            <w:shd w:val="clear" w:color="auto" w:fill="FFFFFF" w:themeFill="background1"/>
          </w:tcPr>
          <w:p w14:paraId="567CA049" w14:textId="77777777" w:rsidR="002B08D4" w:rsidRDefault="007D682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2027, improve the percentage of positive responses for the following Attitudes to School Survey factors:</w:t>
            </w:r>
          </w:p>
          <w:p w14:paraId="061DF0CE" w14:textId="77777777" w:rsidR="002B08D4" w:rsidRDefault="007D6820">
            <w:pPr>
              <w:numPr>
                <w:ilvl w:val="0"/>
                <w:numId w:val="22"/>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Classroom behaviour from 76% (2023) to 82%</w:t>
            </w:r>
          </w:p>
          <w:p w14:paraId="45ABD1F9" w14:textId="77777777" w:rsidR="002B08D4" w:rsidRDefault="007D6820">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Teacher concern from 71% (2023) to 76%</w:t>
            </w:r>
          </w:p>
          <w:p w14:paraId="6BA30DB4" w14:textId="77777777" w:rsidR="002B08D4" w:rsidRDefault="007D6820">
            <w:pPr>
              <w:numPr>
                <w:ilvl w:val="0"/>
                <w:numId w:val="22"/>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Perseverance from 67% (2023) to 72%</w:t>
            </w:r>
          </w:p>
          <w:p w14:paraId="6951A0D5" w14:textId="77777777" w:rsidR="002B08D4" w:rsidRDefault="007D6820">
            <w:pPr>
              <w:numPr>
                <w:ilvl w:val="0"/>
                <w:numId w:val="22"/>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Sense of Connectedness from 72% (2023) to 78%</w:t>
            </w:r>
          </w:p>
          <w:p w14:paraId="7B9401B0" w14:textId="77777777" w:rsidR="002B08D4" w:rsidRDefault="002B08D4"/>
        </w:tc>
      </w:tr>
      <w:tr w:rsidR="002B08D4" w14:paraId="37804EF6" w14:textId="77777777" w:rsidTr="009B10A5">
        <w:trPr>
          <w:trHeight w:val="15"/>
        </w:trPr>
        <w:tc>
          <w:tcPr>
            <w:tcW w:w="4055" w:type="dxa"/>
            <w:shd w:val="clear" w:color="auto" w:fill="D9D9D9" w:themeFill="background1" w:themeFillShade="D9"/>
          </w:tcPr>
          <w:p w14:paraId="5A7B0C71" w14:textId="77777777" w:rsidR="007D6820" w:rsidRDefault="007D6820" w:rsidP="009B10A5">
            <w:pPr>
              <w:pStyle w:val="Heading3"/>
              <w:spacing w:before="0" w:after="0"/>
              <w:rPr>
                <w:szCs w:val="20"/>
              </w:rPr>
            </w:pPr>
            <w:r>
              <w:rPr>
                <w:szCs w:val="20"/>
              </w:rPr>
              <w:t>Target 2.2</w:t>
            </w:r>
          </w:p>
        </w:tc>
        <w:tc>
          <w:tcPr>
            <w:tcW w:w="11060" w:type="dxa"/>
            <w:shd w:val="clear" w:color="auto" w:fill="FFFFFF" w:themeFill="background1"/>
          </w:tcPr>
          <w:p w14:paraId="3D994290" w14:textId="77777777" w:rsidR="002B08D4" w:rsidRDefault="007D682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2027, improve the percentage of positive responses for the following School Staff Survey factors:</w:t>
            </w:r>
          </w:p>
          <w:p w14:paraId="3B9B5D4A" w14:textId="77777777" w:rsidR="002B08D4" w:rsidRDefault="007D6820">
            <w:pPr>
              <w:numPr>
                <w:ilvl w:val="0"/>
                <w:numId w:val="2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 and </w:t>
            </w:r>
            <w:r>
              <w:rPr>
                <w:rFonts w:ascii="Times New Roman" w:eastAsia="Times New Roman" w:hAnsi="Times New Roman" w:cs="Times New Roman"/>
                <w:sz w:val="24"/>
                <w:szCs w:val="24"/>
              </w:rPr>
              <w:t>community involvement from 63% (2022) to 70%</w:t>
            </w:r>
          </w:p>
          <w:p w14:paraId="5256A497" w14:textId="77777777" w:rsidR="002B08D4" w:rsidRDefault="007D6820">
            <w:pPr>
              <w:numPr>
                <w:ilvl w:val="0"/>
                <w:numId w:val="2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4"/>
                <w:szCs w:val="24"/>
              </w:rPr>
              <w:t>Trust in students and parents from 68% (2022) to 74%</w:t>
            </w:r>
          </w:p>
          <w:p w14:paraId="60F52459" w14:textId="77777777" w:rsidR="002B08D4" w:rsidRDefault="002B08D4"/>
        </w:tc>
      </w:tr>
      <w:tr w:rsidR="002B08D4" w14:paraId="0172CFC2" w14:textId="77777777" w:rsidTr="009B10A5">
        <w:trPr>
          <w:trHeight w:val="15"/>
        </w:trPr>
        <w:tc>
          <w:tcPr>
            <w:tcW w:w="4055" w:type="dxa"/>
            <w:shd w:val="clear" w:color="auto" w:fill="D9D9D9" w:themeFill="background1" w:themeFillShade="D9"/>
          </w:tcPr>
          <w:p w14:paraId="50620B08" w14:textId="77777777" w:rsidR="007D6820" w:rsidRDefault="007D6820" w:rsidP="009B10A5">
            <w:pPr>
              <w:pStyle w:val="Heading3"/>
              <w:spacing w:before="0" w:after="0"/>
              <w:rPr>
                <w:szCs w:val="20"/>
              </w:rPr>
            </w:pPr>
            <w:r>
              <w:rPr>
                <w:szCs w:val="20"/>
              </w:rPr>
              <w:t>Target 2.3</w:t>
            </w:r>
          </w:p>
        </w:tc>
        <w:tc>
          <w:tcPr>
            <w:tcW w:w="11060" w:type="dxa"/>
            <w:shd w:val="clear" w:color="auto" w:fill="FFFFFF" w:themeFill="background1"/>
          </w:tcPr>
          <w:p w14:paraId="5C4E1FAD" w14:textId="77777777" w:rsidR="002B08D4" w:rsidRDefault="007D682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2027, reduce the percentage of students with 20+ days absence from 68% to 40%.</w:t>
            </w:r>
          </w:p>
          <w:p w14:paraId="3C220DA9" w14:textId="77777777" w:rsidR="002B08D4" w:rsidRDefault="002B08D4"/>
        </w:tc>
      </w:tr>
      <w:tr w:rsidR="002B08D4" w14:paraId="4C814322" w14:textId="77777777" w:rsidTr="009B10A5">
        <w:trPr>
          <w:trHeight w:val="15"/>
        </w:trPr>
        <w:tc>
          <w:tcPr>
            <w:tcW w:w="4055" w:type="dxa"/>
            <w:shd w:val="clear" w:color="auto" w:fill="D2ACD0"/>
          </w:tcPr>
          <w:p w14:paraId="2C990445" w14:textId="77777777" w:rsidR="007D6820" w:rsidRDefault="007D6820" w:rsidP="009B10A5">
            <w:pPr>
              <w:pStyle w:val="Heading3"/>
              <w:spacing w:before="0" w:after="0"/>
              <w:rPr>
                <w:szCs w:val="20"/>
              </w:rPr>
            </w:pPr>
            <w:r>
              <w:rPr>
                <w:szCs w:val="20"/>
              </w:rPr>
              <w:t>Key Improvement Strategy 2.a</w:t>
            </w:r>
          </w:p>
          <w:p w14:paraId="054586CA" w14:textId="77777777" w:rsidR="002B08D4" w:rsidRDefault="007D6820">
            <w:r>
              <w:rPr>
                <w:sz w:val="20"/>
              </w:rPr>
              <w:lastRenderedPageBreak/>
              <w:t xml:space="preserve">Responsive, tiered and contextualised approaches and strong relationships to support student learning, wellbeing and inclusion </w:t>
            </w:r>
          </w:p>
        </w:tc>
        <w:tc>
          <w:tcPr>
            <w:tcW w:w="11060" w:type="dxa"/>
            <w:vMerge w:val="restart"/>
            <w:shd w:val="clear" w:color="auto" w:fill="FFFFFF" w:themeFill="background1"/>
          </w:tcPr>
          <w:p w14:paraId="5750A971" w14:textId="77777777" w:rsidR="007D6820" w:rsidRPr="00FE3D5C" w:rsidRDefault="007D6820" w:rsidP="009B10A5">
            <w:pPr>
              <w:pStyle w:val="ESBodyText"/>
              <w:spacing w:after="0"/>
              <w:rPr>
                <w:sz w:val="20"/>
                <w:szCs w:val="24"/>
              </w:rPr>
            </w:pPr>
            <w:r>
              <w:rPr>
                <w:sz w:val="20"/>
              </w:rPr>
              <w:lastRenderedPageBreak/>
              <w:t>Embed multi-tiered systems of support that enhance student wellbeing, engagement, and inclusion.</w:t>
            </w:r>
          </w:p>
        </w:tc>
      </w:tr>
      <w:tr w:rsidR="002B08D4" w14:paraId="36862B0D" w14:textId="77777777" w:rsidTr="009B10A5">
        <w:trPr>
          <w:trHeight w:val="15"/>
        </w:trPr>
        <w:tc>
          <w:tcPr>
            <w:tcW w:w="4055" w:type="dxa"/>
            <w:shd w:val="clear" w:color="auto" w:fill="F8CDDB"/>
          </w:tcPr>
          <w:p w14:paraId="15F940E0" w14:textId="77777777" w:rsidR="007D6820" w:rsidRDefault="007D6820" w:rsidP="009B10A5">
            <w:pPr>
              <w:pStyle w:val="Heading3"/>
              <w:spacing w:before="0" w:after="0"/>
              <w:rPr>
                <w:szCs w:val="20"/>
              </w:rPr>
            </w:pPr>
            <w:r>
              <w:rPr>
                <w:szCs w:val="20"/>
              </w:rPr>
              <w:t>Key Improvement Strategy 2.b</w:t>
            </w:r>
          </w:p>
          <w:p w14:paraId="163A9CD5" w14:textId="77777777" w:rsidR="002B08D4" w:rsidRDefault="007D6820">
            <w:r>
              <w:rPr>
                <w:sz w:val="20"/>
              </w:rPr>
              <w:t xml:space="preserve">Activation of student voice and agency, including in leadership and learning, to strengthen students’ participation and engagement in school </w:t>
            </w:r>
          </w:p>
        </w:tc>
        <w:tc>
          <w:tcPr>
            <w:tcW w:w="11060" w:type="dxa"/>
            <w:vMerge w:val="restart"/>
            <w:shd w:val="clear" w:color="auto" w:fill="FFFFFF" w:themeFill="background1"/>
          </w:tcPr>
          <w:p w14:paraId="619F477B" w14:textId="77777777" w:rsidR="007D6820" w:rsidRPr="00FE3D5C" w:rsidRDefault="007D6820" w:rsidP="009B10A5">
            <w:pPr>
              <w:pStyle w:val="ESBodyText"/>
              <w:spacing w:after="0"/>
              <w:rPr>
                <w:sz w:val="20"/>
                <w:szCs w:val="24"/>
              </w:rPr>
            </w:pPr>
            <w:r>
              <w:rPr>
                <w:sz w:val="20"/>
              </w:rPr>
              <w:t>Embed a whole-school approach to improving attendance rates.</w:t>
            </w:r>
          </w:p>
        </w:tc>
      </w:tr>
      <w:tr w:rsidR="002B08D4" w14:paraId="7AAD52F5" w14:textId="77777777" w:rsidTr="009B10A5">
        <w:trPr>
          <w:trHeight w:val="15"/>
        </w:trPr>
        <w:tc>
          <w:tcPr>
            <w:tcW w:w="4055" w:type="dxa"/>
            <w:shd w:val="clear" w:color="auto" w:fill="FFD062"/>
          </w:tcPr>
          <w:p w14:paraId="542E64BE" w14:textId="77777777" w:rsidR="007D6820" w:rsidRDefault="007D6820" w:rsidP="009B10A5">
            <w:pPr>
              <w:pStyle w:val="Heading3"/>
              <w:spacing w:before="0" w:after="0"/>
              <w:rPr>
                <w:szCs w:val="20"/>
              </w:rPr>
            </w:pPr>
            <w:r>
              <w:rPr>
                <w:szCs w:val="20"/>
              </w:rPr>
              <w:t>Key Improvement Strategy 2.c</w:t>
            </w:r>
          </w:p>
          <w:p w14:paraId="12DBB0C2" w14:textId="77777777" w:rsidR="002B08D4" w:rsidRDefault="007D6820">
            <w:r>
              <w:rPr>
                <w:sz w:val="20"/>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1118ACE4" w14:textId="77777777" w:rsidR="007D6820" w:rsidRPr="00FE3D5C" w:rsidRDefault="007D6820" w:rsidP="009B10A5">
            <w:pPr>
              <w:pStyle w:val="ESBodyText"/>
              <w:spacing w:after="0"/>
              <w:rPr>
                <w:sz w:val="20"/>
                <w:szCs w:val="24"/>
              </w:rPr>
            </w:pPr>
            <w:r>
              <w:rPr>
                <w:sz w:val="20"/>
              </w:rPr>
              <w:t>Strengthen staff capacity to respond to the wellbeing and learning needs of all students.</w:t>
            </w:r>
          </w:p>
        </w:tc>
      </w:tr>
      <w:tr w:rsidR="002B08D4" w14:paraId="3E5DF837" w14:textId="77777777" w:rsidTr="009B10A5">
        <w:trPr>
          <w:trHeight w:val="15"/>
        </w:trPr>
        <w:tc>
          <w:tcPr>
            <w:tcW w:w="4055" w:type="dxa"/>
            <w:shd w:val="clear" w:color="auto" w:fill="D2ACD0"/>
          </w:tcPr>
          <w:p w14:paraId="665480AE" w14:textId="77777777" w:rsidR="007D6820" w:rsidRDefault="007D6820" w:rsidP="009B10A5">
            <w:pPr>
              <w:pStyle w:val="Heading3"/>
              <w:spacing w:before="0" w:after="0"/>
              <w:rPr>
                <w:szCs w:val="20"/>
              </w:rPr>
            </w:pPr>
            <w:r>
              <w:rPr>
                <w:szCs w:val="20"/>
              </w:rPr>
              <w:t>Key Improvement Strategy 2.c</w:t>
            </w:r>
          </w:p>
          <w:p w14:paraId="52D980D5" w14:textId="77777777" w:rsidR="002B08D4" w:rsidRDefault="007D6820">
            <w:r>
              <w:rPr>
                <w:sz w:val="20"/>
              </w:rPr>
              <w:t xml:space="preserve">Responsive, tiered and contextualised approaches and strong relationships to support student learning, wellbeing and inclusion </w:t>
            </w:r>
          </w:p>
        </w:tc>
        <w:tc>
          <w:tcPr>
            <w:tcW w:w="11060" w:type="dxa"/>
            <w:vMerge/>
            <w:shd w:val="clear" w:color="auto" w:fill="FFFFFF" w:themeFill="background1"/>
          </w:tcPr>
          <w:p w14:paraId="7D303B40" w14:textId="77777777" w:rsidR="007D6820" w:rsidRPr="00FE3D5C" w:rsidRDefault="007D6820" w:rsidP="009B10A5">
            <w:pPr>
              <w:pStyle w:val="ESBodyText"/>
              <w:spacing w:after="0"/>
              <w:rPr>
                <w:sz w:val="20"/>
                <w:szCs w:val="24"/>
              </w:rPr>
            </w:pPr>
          </w:p>
        </w:tc>
      </w:tr>
      <w:tr w:rsidR="002B08D4" w14:paraId="601CB791" w14:textId="77777777" w:rsidTr="009B10A5">
        <w:trPr>
          <w:trHeight w:val="15"/>
        </w:trPr>
        <w:tc>
          <w:tcPr>
            <w:tcW w:w="4055" w:type="dxa"/>
            <w:shd w:val="clear" w:color="auto" w:fill="FFD062"/>
          </w:tcPr>
          <w:p w14:paraId="36083A76" w14:textId="77777777" w:rsidR="007D6820" w:rsidRDefault="007D6820" w:rsidP="009B10A5">
            <w:pPr>
              <w:pStyle w:val="Heading3"/>
              <w:spacing w:before="0" w:after="0"/>
              <w:rPr>
                <w:szCs w:val="20"/>
              </w:rPr>
            </w:pPr>
            <w:r>
              <w:rPr>
                <w:szCs w:val="20"/>
              </w:rPr>
              <w:t>Key Improvement Strategy 2.d</w:t>
            </w:r>
          </w:p>
          <w:p w14:paraId="74B78A98" w14:textId="77777777" w:rsidR="002B08D4" w:rsidRDefault="007D6820">
            <w:r>
              <w:rPr>
                <w:sz w:val="20"/>
              </w:rPr>
              <w:t xml:space="preserve">The strategic direction and deployment of resources to create and reflect shared goals and values; high expectations; and a positive, safe and orderly learning environment </w:t>
            </w:r>
          </w:p>
        </w:tc>
        <w:tc>
          <w:tcPr>
            <w:tcW w:w="11060" w:type="dxa"/>
            <w:vMerge w:val="restart"/>
            <w:shd w:val="clear" w:color="auto" w:fill="FFFFFF" w:themeFill="background1"/>
          </w:tcPr>
          <w:p w14:paraId="404CDF3B" w14:textId="77777777" w:rsidR="007D6820" w:rsidRPr="00FE3D5C" w:rsidRDefault="007D6820" w:rsidP="009B10A5">
            <w:pPr>
              <w:pStyle w:val="ESBodyText"/>
              <w:spacing w:after="0"/>
              <w:rPr>
                <w:sz w:val="20"/>
                <w:szCs w:val="24"/>
              </w:rPr>
            </w:pPr>
            <w:r>
              <w:rPr>
                <w:sz w:val="20"/>
              </w:rPr>
              <w:t>Strengthen school and family partnerships.</w:t>
            </w:r>
          </w:p>
        </w:tc>
      </w:tr>
      <w:tr w:rsidR="002B08D4" w14:paraId="03B0AA16" w14:textId="77777777" w:rsidTr="009B10A5">
        <w:trPr>
          <w:trHeight w:val="15"/>
        </w:trPr>
        <w:tc>
          <w:tcPr>
            <w:tcW w:w="4055" w:type="dxa"/>
            <w:shd w:val="clear" w:color="auto" w:fill="F8CDDB"/>
          </w:tcPr>
          <w:p w14:paraId="48BB2D69" w14:textId="77777777" w:rsidR="007D6820" w:rsidRDefault="007D6820" w:rsidP="009B10A5">
            <w:pPr>
              <w:pStyle w:val="Heading3"/>
              <w:spacing w:before="0" w:after="0"/>
              <w:rPr>
                <w:szCs w:val="20"/>
              </w:rPr>
            </w:pPr>
            <w:r>
              <w:rPr>
                <w:szCs w:val="20"/>
              </w:rPr>
              <w:t>Key Improvement Strategy 2.d</w:t>
            </w:r>
          </w:p>
          <w:p w14:paraId="4FC9F906" w14:textId="77777777" w:rsidR="002B08D4" w:rsidRDefault="007D6820">
            <w:r>
              <w:rPr>
                <w:sz w:val="20"/>
              </w:rPr>
              <w:t xml:space="preserve">Activation of student voice and agency, including in leadership and learning, to </w:t>
            </w:r>
            <w:r>
              <w:rPr>
                <w:sz w:val="20"/>
              </w:rPr>
              <w:lastRenderedPageBreak/>
              <w:t xml:space="preserve">strengthen students’ participation and engagement in school </w:t>
            </w:r>
          </w:p>
        </w:tc>
        <w:tc>
          <w:tcPr>
            <w:tcW w:w="11060" w:type="dxa"/>
            <w:vMerge/>
            <w:shd w:val="clear" w:color="auto" w:fill="FFFFFF" w:themeFill="background1"/>
          </w:tcPr>
          <w:p w14:paraId="126339E4" w14:textId="77777777" w:rsidR="007D6820" w:rsidRPr="00FE3D5C" w:rsidRDefault="007D6820" w:rsidP="009B10A5">
            <w:pPr>
              <w:pStyle w:val="ESBodyText"/>
              <w:spacing w:after="0"/>
              <w:rPr>
                <w:sz w:val="20"/>
                <w:szCs w:val="24"/>
              </w:rPr>
            </w:pPr>
          </w:p>
        </w:tc>
      </w:tr>
    </w:tbl>
    <w:p w14:paraId="2B79C1B2" w14:textId="77777777" w:rsidR="007D6820" w:rsidRPr="00FA10DB" w:rsidRDefault="007D6820" w:rsidP="007166AE">
      <w:pPr>
        <w:ind w:right="-632"/>
        <w:rPr>
          <w:b/>
          <w:color w:val="AF272F"/>
          <w:sz w:val="36"/>
          <w:szCs w:val="44"/>
        </w:rPr>
      </w:pPr>
    </w:p>
    <w:p w14:paraId="790889E0" w14:textId="77777777" w:rsidR="002B08D4" w:rsidRDefault="002B08D4"/>
    <w:p w14:paraId="579E49C3" w14:textId="77777777" w:rsidR="002B08D4" w:rsidRDefault="002B08D4"/>
    <w:sectPr w:rsidR="002B08D4"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706B5" w14:textId="77777777" w:rsidR="007D6820" w:rsidRDefault="007D6820">
      <w:pPr>
        <w:spacing w:after="0" w:line="240" w:lineRule="auto"/>
      </w:pPr>
      <w:r>
        <w:separator/>
      </w:r>
    </w:p>
  </w:endnote>
  <w:endnote w:type="continuationSeparator" w:id="0">
    <w:p w14:paraId="79974CA0" w14:textId="77777777" w:rsidR="007D6820" w:rsidRDefault="007D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AE84" w14:textId="77777777" w:rsidR="007D6820" w:rsidRDefault="007D682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0535D074" w14:textId="77777777" w:rsidR="007D6820" w:rsidRDefault="007D682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50F9" w14:textId="77777777" w:rsidR="007D6820" w:rsidRPr="003E29B5" w:rsidRDefault="007D6820" w:rsidP="00B076DB">
    <w:r w:rsidRPr="000C104E">
      <w:rPr>
        <w:noProof/>
        <w:lang w:val="en-AU" w:eastAsia="en-AU"/>
      </w:rPr>
      <w:drawing>
        <wp:anchor distT="0" distB="0" distL="114300" distR="114300" simplePos="0" relativeHeight="251674624" behindDoc="1" locked="0" layoutInCell="1" allowOverlap="1" wp14:anchorId="5A2AE0E4" wp14:editId="3A026A96">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D894" w14:textId="77777777" w:rsidR="007D6820" w:rsidRPr="007839E6" w:rsidRDefault="007D6820" w:rsidP="00362A9C">
    <w:pPr>
      <w:pStyle w:val="ESImageorGraphTitle"/>
      <w:rPr>
        <w:b w:val="0"/>
        <w:sz w:val="15"/>
        <w:szCs w:val="15"/>
      </w:rPr>
    </w:pPr>
    <w:r w:rsidRPr="007839E6">
      <w:rPr>
        <w:b w:val="0"/>
        <w:noProof/>
        <w:sz w:val="15"/>
        <w:szCs w:val="15"/>
      </w:rPr>
      <w:t>Lara Lake Primary School (0769)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3B8C713B" wp14:editId="15E0C6E4">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258B5652" w14:textId="77777777" w:rsidR="007D6820" w:rsidRPr="007B2B29" w:rsidRDefault="007D682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61EB" w14:textId="77777777" w:rsidR="007D6820" w:rsidRPr="00793BFC" w:rsidRDefault="007D6820" w:rsidP="00793BFC">
    <w:pPr>
      <w:pStyle w:val="ESSubheading1"/>
      <w:ind w:firstLine="567"/>
      <w:rPr>
        <w:sz w:val="15"/>
        <w:szCs w:val="15"/>
      </w:rPr>
    </w:pPr>
    <w:r w:rsidRPr="00793BFC">
      <w:rPr>
        <w:noProof/>
        <w:sz w:val="15"/>
        <w:szCs w:val="15"/>
      </w:rPr>
      <w:t>Lara Lake Primary School (0769) - School Strategic Plan</w:t>
    </w:r>
    <w:r w:rsidRPr="00793BFC">
      <w:rPr>
        <w:noProof/>
        <w:sz w:val="15"/>
        <w:szCs w:val="15"/>
      </w:rPr>
      <w:drawing>
        <wp:anchor distT="0" distB="0" distL="114300" distR="114300" simplePos="0" relativeHeight="251663360" behindDoc="1" locked="0" layoutInCell="1" allowOverlap="1" wp14:anchorId="6DAEE515" wp14:editId="6997599A">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7B3E6163" w14:textId="77777777" w:rsidR="007D6820" w:rsidRPr="007B2B29" w:rsidRDefault="007D682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02C5" w14:textId="77777777" w:rsidR="007D6820" w:rsidRDefault="007D6820">
      <w:pPr>
        <w:spacing w:after="0" w:line="240" w:lineRule="auto"/>
      </w:pPr>
      <w:r>
        <w:separator/>
      </w:r>
    </w:p>
  </w:footnote>
  <w:footnote w:type="continuationSeparator" w:id="0">
    <w:p w14:paraId="602587C7" w14:textId="77777777" w:rsidR="007D6820" w:rsidRDefault="007D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11D9" w14:textId="77777777" w:rsidR="007D6820" w:rsidRDefault="007D6820">
    <w:r>
      <w:rPr>
        <w:noProof/>
      </w:rPr>
      <mc:AlternateContent>
        <mc:Choice Requires="wps">
          <w:drawing>
            <wp:anchor distT="0" distB="0" distL="114300" distR="114300" simplePos="0" relativeHeight="251666432" behindDoc="0" locked="0" layoutInCell="1" allowOverlap="1" wp14:anchorId="03098D75" wp14:editId="208461CD">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B68F93F" w14:textId="77777777" w:rsidR="007D6820" w:rsidRDefault="007D682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7456"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BCF9" w14:textId="77777777" w:rsidR="007D6820" w:rsidRDefault="007D6820">
    <w:pPr>
      <w:pStyle w:val="Header"/>
    </w:pPr>
    <w:r w:rsidRPr="000C104E">
      <w:rPr>
        <w:noProof/>
        <w:lang w:val="en-AU" w:eastAsia="en-AU"/>
      </w:rPr>
      <w:drawing>
        <wp:anchor distT="0" distB="0" distL="114300" distR="114300" simplePos="0" relativeHeight="251672576" behindDoc="1" locked="0" layoutInCell="1" allowOverlap="1" wp14:anchorId="11A8B3F8" wp14:editId="100CE7F2">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C4B95D8" w14:textId="77777777" w:rsidR="007D6820" w:rsidRDefault="007D68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9636" w14:textId="77777777" w:rsidR="007D6820" w:rsidRDefault="007D6820">
    <w:r>
      <w:rPr>
        <w:noProof/>
      </w:rPr>
      <mc:AlternateContent>
        <mc:Choice Requires="wps">
          <w:drawing>
            <wp:anchor distT="0" distB="0" distL="114300" distR="114300" simplePos="0" relativeHeight="251664384" behindDoc="0" locked="0" layoutInCell="1" allowOverlap="1" wp14:anchorId="09BFDB94" wp14:editId="20578380">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7093E9C" w14:textId="77777777" w:rsidR="007D6820" w:rsidRDefault="007D682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7166AE" w:rsidP="007166AE">
                    <w:pPr>
                      <w:jc w:val="center"/>
                      <w:rPr>
                        <w:color w:val="D3D3D3"/>
                        <w:sz w:val="72"/>
                        <w:szCs w:val="72"/>
                        <w14:textOutline w14:w="9525">
                          <w14:solidFill>
                            <w14:srgbClr w14:val="D3D3D3"/>
                          </w14:solidFill>
                          <w14:round/>
                        </w14:textOutline>
                      </w:rPr>
                    </w:pPr>
                    <w:r>
                      <w:rPr>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3607" w14:textId="77777777" w:rsidR="007D6820" w:rsidRDefault="007D6820">
    <w:r>
      <w:rPr>
        <w:noProof/>
        <w:lang w:val="en-AU" w:eastAsia="en-AU"/>
      </w:rPr>
      <mc:AlternateContent>
        <mc:Choice Requires="wps">
          <w:drawing>
            <wp:anchor distT="0" distB="0" distL="114300" distR="114300" simplePos="0" relativeHeight="251670528" behindDoc="0" locked="0" layoutInCell="1" allowOverlap="1" wp14:anchorId="585C8AF5" wp14:editId="714BC174">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BC625A4" w14:textId="77777777" w:rsidR="007D6820" w:rsidRDefault="007D6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1552"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E52E" w14:textId="77777777" w:rsidR="007D6820" w:rsidRDefault="007D6820">
    <w:r w:rsidRPr="000C104E">
      <w:rPr>
        <w:noProof/>
        <w:lang w:val="en-AU" w:eastAsia="en-AU"/>
      </w:rPr>
      <w:drawing>
        <wp:anchor distT="0" distB="0" distL="114300" distR="114300" simplePos="0" relativeHeight="251673600" behindDoc="1" locked="0" layoutInCell="1" allowOverlap="1" wp14:anchorId="024960ED" wp14:editId="54181939">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42D2" w14:textId="77777777" w:rsidR="007D6820" w:rsidRDefault="007D6820">
    <w:r>
      <w:rPr>
        <w:noProof/>
        <w:lang w:val="en-AU" w:eastAsia="en-AU"/>
      </w:rPr>
      <mc:AlternateContent>
        <mc:Choice Requires="wps">
          <w:drawing>
            <wp:anchor distT="0" distB="0" distL="114300" distR="114300" simplePos="0" relativeHeight="251668480" behindDoc="0" locked="0" layoutInCell="1" allowOverlap="1" wp14:anchorId="6B3AE63A" wp14:editId="4D9F3143">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B2BC500" w14:textId="77777777" w:rsidR="007D6820" w:rsidRDefault="007D6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9504" filled="f" stroked="f">
              <o:lock v:ext="edit" shapetype="t"/>
              <v:textbox style="mso-fit-shape-to-text:t">
                <w:txbxContent>
                  <w:p w:rsidR="007166AE"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0CAA" w14:textId="77777777" w:rsidR="007D6820" w:rsidRDefault="007D6820">
    <w:r>
      <w:rPr>
        <w:noProof/>
      </w:rPr>
      <mc:AlternateContent>
        <mc:Choice Requires="wps">
          <w:drawing>
            <wp:anchor distT="0" distB="0" distL="114300" distR="114300" simplePos="0" relativeHeight="251660288" behindDoc="0" locked="0" layoutInCell="1" allowOverlap="1" wp14:anchorId="6F31AA48" wp14:editId="5F5E8F47">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2BAE6E1" w14:textId="77777777" w:rsidR="007D6820" w:rsidRDefault="007D6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3"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79C2" w14:textId="77777777" w:rsidR="007D6820" w:rsidRPr="003E29B5" w:rsidRDefault="007D6820" w:rsidP="008766A4">
    <w:r w:rsidRPr="000C104E">
      <w:rPr>
        <w:noProof/>
      </w:rPr>
      <w:drawing>
        <wp:anchor distT="0" distB="0" distL="114300" distR="114300" simplePos="0" relativeHeight="251662336" behindDoc="1" locked="0" layoutInCell="1" allowOverlap="1" wp14:anchorId="49AB9233" wp14:editId="56148E96">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9C9D81A" w14:textId="77777777" w:rsidR="007D6820" w:rsidRDefault="007D682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B76F" w14:textId="77777777" w:rsidR="007D6820" w:rsidRDefault="007D6820">
    <w:r>
      <w:rPr>
        <w:noProof/>
      </w:rPr>
      <mc:AlternateContent>
        <mc:Choice Requires="wps">
          <w:drawing>
            <wp:anchor distT="0" distB="0" distL="114300" distR="114300" simplePos="0" relativeHeight="251658240" behindDoc="0" locked="0" layoutInCell="1" allowOverlap="1" wp14:anchorId="6E555643" wp14:editId="5ADB491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F961D22" w14:textId="77777777" w:rsidR="007D6820" w:rsidRDefault="007D682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0410477C">
      <w:start w:val="1"/>
      <w:numFmt w:val="bullet"/>
      <w:pStyle w:val="ESBulletsinTable"/>
      <w:lvlText w:val=""/>
      <w:lvlJc w:val="left"/>
      <w:pPr>
        <w:ind w:left="360" w:hanging="360"/>
      </w:pPr>
      <w:rPr>
        <w:rFonts w:ascii="Symbol" w:hAnsi="Symbol" w:hint="default"/>
        <w:color w:val="AF272F"/>
      </w:rPr>
    </w:lvl>
    <w:lvl w:ilvl="1" w:tplc="E720629A">
      <w:start w:val="1"/>
      <w:numFmt w:val="bullet"/>
      <w:pStyle w:val="ESBulletsinTableLevel2"/>
      <w:lvlText w:val="o"/>
      <w:lvlJc w:val="left"/>
      <w:pPr>
        <w:ind w:left="1440" w:hanging="360"/>
      </w:pPr>
      <w:rPr>
        <w:rFonts w:ascii="Courier New" w:hAnsi="Courier New" w:cs="Courier New" w:hint="default"/>
      </w:rPr>
    </w:lvl>
    <w:lvl w:ilvl="2" w:tplc="093A32AC" w:tentative="1">
      <w:start w:val="1"/>
      <w:numFmt w:val="bullet"/>
      <w:lvlText w:val=""/>
      <w:lvlJc w:val="left"/>
      <w:pPr>
        <w:ind w:left="2160" w:hanging="360"/>
      </w:pPr>
      <w:rPr>
        <w:rFonts w:ascii="Wingdings" w:hAnsi="Wingdings" w:hint="default"/>
      </w:rPr>
    </w:lvl>
    <w:lvl w:ilvl="3" w:tplc="497C70BA" w:tentative="1">
      <w:start w:val="1"/>
      <w:numFmt w:val="bullet"/>
      <w:lvlText w:val=""/>
      <w:lvlJc w:val="left"/>
      <w:pPr>
        <w:ind w:left="2880" w:hanging="360"/>
      </w:pPr>
      <w:rPr>
        <w:rFonts w:ascii="Symbol" w:hAnsi="Symbol" w:hint="default"/>
      </w:rPr>
    </w:lvl>
    <w:lvl w:ilvl="4" w:tplc="F460B2DC" w:tentative="1">
      <w:start w:val="1"/>
      <w:numFmt w:val="bullet"/>
      <w:lvlText w:val="o"/>
      <w:lvlJc w:val="left"/>
      <w:pPr>
        <w:ind w:left="3600" w:hanging="360"/>
      </w:pPr>
      <w:rPr>
        <w:rFonts w:ascii="Courier New" w:hAnsi="Courier New" w:cs="Courier New" w:hint="default"/>
      </w:rPr>
    </w:lvl>
    <w:lvl w:ilvl="5" w:tplc="481A773C" w:tentative="1">
      <w:start w:val="1"/>
      <w:numFmt w:val="bullet"/>
      <w:lvlText w:val=""/>
      <w:lvlJc w:val="left"/>
      <w:pPr>
        <w:ind w:left="4320" w:hanging="360"/>
      </w:pPr>
      <w:rPr>
        <w:rFonts w:ascii="Wingdings" w:hAnsi="Wingdings" w:hint="default"/>
      </w:rPr>
    </w:lvl>
    <w:lvl w:ilvl="6" w:tplc="D440595A" w:tentative="1">
      <w:start w:val="1"/>
      <w:numFmt w:val="bullet"/>
      <w:lvlText w:val=""/>
      <w:lvlJc w:val="left"/>
      <w:pPr>
        <w:ind w:left="5040" w:hanging="360"/>
      </w:pPr>
      <w:rPr>
        <w:rFonts w:ascii="Symbol" w:hAnsi="Symbol" w:hint="default"/>
      </w:rPr>
    </w:lvl>
    <w:lvl w:ilvl="7" w:tplc="51EA0FB6" w:tentative="1">
      <w:start w:val="1"/>
      <w:numFmt w:val="bullet"/>
      <w:lvlText w:val="o"/>
      <w:lvlJc w:val="left"/>
      <w:pPr>
        <w:ind w:left="5760" w:hanging="360"/>
      </w:pPr>
      <w:rPr>
        <w:rFonts w:ascii="Courier New" w:hAnsi="Courier New" w:cs="Courier New" w:hint="default"/>
      </w:rPr>
    </w:lvl>
    <w:lvl w:ilvl="8" w:tplc="183C13CC"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806A02C8">
      <w:start w:val="1"/>
      <w:numFmt w:val="bullet"/>
      <w:lvlText w:val=""/>
      <w:lvlJc w:val="left"/>
      <w:pPr>
        <w:ind w:left="720" w:hanging="360"/>
      </w:pPr>
      <w:rPr>
        <w:rFonts w:ascii="Symbol" w:hAnsi="Symbol"/>
      </w:rPr>
    </w:lvl>
    <w:lvl w:ilvl="1" w:tplc="0D7EF800">
      <w:start w:val="1"/>
      <w:numFmt w:val="bullet"/>
      <w:lvlText w:val="o"/>
      <w:lvlJc w:val="left"/>
      <w:pPr>
        <w:tabs>
          <w:tab w:val="num" w:pos="1440"/>
        </w:tabs>
        <w:ind w:left="1440" w:hanging="360"/>
      </w:pPr>
      <w:rPr>
        <w:rFonts w:ascii="Courier New" w:hAnsi="Courier New"/>
      </w:rPr>
    </w:lvl>
    <w:lvl w:ilvl="2" w:tplc="D2A244E8">
      <w:start w:val="1"/>
      <w:numFmt w:val="bullet"/>
      <w:lvlText w:val=""/>
      <w:lvlJc w:val="left"/>
      <w:pPr>
        <w:tabs>
          <w:tab w:val="num" w:pos="2160"/>
        </w:tabs>
        <w:ind w:left="2160" w:hanging="360"/>
      </w:pPr>
      <w:rPr>
        <w:rFonts w:ascii="Wingdings" w:hAnsi="Wingdings"/>
      </w:rPr>
    </w:lvl>
    <w:lvl w:ilvl="3" w:tplc="E2BE111E">
      <w:start w:val="1"/>
      <w:numFmt w:val="bullet"/>
      <w:lvlText w:val=""/>
      <w:lvlJc w:val="left"/>
      <w:pPr>
        <w:tabs>
          <w:tab w:val="num" w:pos="2880"/>
        </w:tabs>
        <w:ind w:left="2880" w:hanging="360"/>
      </w:pPr>
      <w:rPr>
        <w:rFonts w:ascii="Symbol" w:hAnsi="Symbol"/>
      </w:rPr>
    </w:lvl>
    <w:lvl w:ilvl="4" w:tplc="2E8AC7D6">
      <w:start w:val="1"/>
      <w:numFmt w:val="bullet"/>
      <w:lvlText w:val="o"/>
      <w:lvlJc w:val="left"/>
      <w:pPr>
        <w:tabs>
          <w:tab w:val="num" w:pos="3600"/>
        </w:tabs>
        <w:ind w:left="3600" w:hanging="360"/>
      </w:pPr>
      <w:rPr>
        <w:rFonts w:ascii="Courier New" w:hAnsi="Courier New"/>
      </w:rPr>
    </w:lvl>
    <w:lvl w:ilvl="5" w:tplc="F3909218">
      <w:start w:val="1"/>
      <w:numFmt w:val="bullet"/>
      <w:lvlText w:val=""/>
      <w:lvlJc w:val="left"/>
      <w:pPr>
        <w:tabs>
          <w:tab w:val="num" w:pos="4320"/>
        </w:tabs>
        <w:ind w:left="4320" w:hanging="360"/>
      </w:pPr>
      <w:rPr>
        <w:rFonts w:ascii="Wingdings" w:hAnsi="Wingdings"/>
      </w:rPr>
    </w:lvl>
    <w:lvl w:ilvl="6" w:tplc="1D909290">
      <w:start w:val="1"/>
      <w:numFmt w:val="bullet"/>
      <w:lvlText w:val=""/>
      <w:lvlJc w:val="left"/>
      <w:pPr>
        <w:tabs>
          <w:tab w:val="num" w:pos="5040"/>
        </w:tabs>
        <w:ind w:left="5040" w:hanging="360"/>
      </w:pPr>
      <w:rPr>
        <w:rFonts w:ascii="Symbol" w:hAnsi="Symbol"/>
      </w:rPr>
    </w:lvl>
    <w:lvl w:ilvl="7" w:tplc="07022AF2">
      <w:start w:val="1"/>
      <w:numFmt w:val="bullet"/>
      <w:lvlText w:val="o"/>
      <w:lvlJc w:val="left"/>
      <w:pPr>
        <w:tabs>
          <w:tab w:val="num" w:pos="5760"/>
        </w:tabs>
        <w:ind w:left="5760" w:hanging="360"/>
      </w:pPr>
      <w:rPr>
        <w:rFonts w:ascii="Courier New" w:hAnsi="Courier New"/>
      </w:rPr>
    </w:lvl>
    <w:lvl w:ilvl="8" w:tplc="EECE02AC">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04B86E26">
      <w:start w:val="1"/>
      <w:numFmt w:val="bullet"/>
      <w:lvlText w:val=""/>
      <w:lvlJc w:val="left"/>
      <w:pPr>
        <w:ind w:left="720" w:hanging="360"/>
      </w:pPr>
      <w:rPr>
        <w:rFonts w:ascii="Symbol" w:hAnsi="Symbol"/>
      </w:rPr>
    </w:lvl>
    <w:lvl w:ilvl="1" w:tplc="01F6958A">
      <w:start w:val="1"/>
      <w:numFmt w:val="bullet"/>
      <w:lvlText w:val="o"/>
      <w:lvlJc w:val="left"/>
      <w:pPr>
        <w:tabs>
          <w:tab w:val="num" w:pos="1440"/>
        </w:tabs>
        <w:ind w:left="1440" w:hanging="360"/>
      </w:pPr>
      <w:rPr>
        <w:rFonts w:ascii="Courier New" w:hAnsi="Courier New"/>
      </w:rPr>
    </w:lvl>
    <w:lvl w:ilvl="2" w:tplc="53E6F112">
      <w:start w:val="1"/>
      <w:numFmt w:val="bullet"/>
      <w:lvlText w:val=""/>
      <w:lvlJc w:val="left"/>
      <w:pPr>
        <w:tabs>
          <w:tab w:val="num" w:pos="2160"/>
        </w:tabs>
        <w:ind w:left="2160" w:hanging="360"/>
      </w:pPr>
      <w:rPr>
        <w:rFonts w:ascii="Wingdings" w:hAnsi="Wingdings"/>
      </w:rPr>
    </w:lvl>
    <w:lvl w:ilvl="3" w:tplc="E68655B6">
      <w:start w:val="1"/>
      <w:numFmt w:val="bullet"/>
      <w:lvlText w:val=""/>
      <w:lvlJc w:val="left"/>
      <w:pPr>
        <w:tabs>
          <w:tab w:val="num" w:pos="2880"/>
        </w:tabs>
        <w:ind w:left="2880" w:hanging="360"/>
      </w:pPr>
      <w:rPr>
        <w:rFonts w:ascii="Symbol" w:hAnsi="Symbol"/>
      </w:rPr>
    </w:lvl>
    <w:lvl w:ilvl="4" w:tplc="853E10A8">
      <w:start w:val="1"/>
      <w:numFmt w:val="bullet"/>
      <w:lvlText w:val="o"/>
      <w:lvlJc w:val="left"/>
      <w:pPr>
        <w:tabs>
          <w:tab w:val="num" w:pos="3600"/>
        </w:tabs>
        <w:ind w:left="3600" w:hanging="360"/>
      </w:pPr>
      <w:rPr>
        <w:rFonts w:ascii="Courier New" w:hAnsi="Courier New"/>
      </w:rPr>
    </w:lvl>
    <w:lvl w:ilvl="5" w:tplc="79C63C2E">
      <w:start w:val="1"/>
      <w:numFmt w:val="bullet"/>
      <w:lvlText w:val=""/>
      <w:lvlJc w:val="left"/>
      <w:pPr>
        <w:tabs>
          <w:tab w:val="num" w:pos="4320"/>
        </w:tabs>
        <w:ind w:left="4320" w:hanging="360"/>
      </w:pPr>
      <w:rPr>
        <w:rFonts w:ascii="Wingdings" w:hAnsi="Wingdings"/>
      </w:rPr>
    </w:lvl>
    <w:lvl w:ilvl="6" w:tplc="17BE2ACA">
      <w:start w:val="1"/>
      <w:numFmt w:val="bullet"/>
      <w:lvlText w:val=""/>
      <w:lvlJc w:val="left"/>
      <w:pPr>
        <w:tabs>
          <w:tab w:val="num" w:pos="5040"/>
        </w:tabs>
        <w:ind w:left="5040" w:hanging="360"/>
      </w:pPr>
      <w:rPr>
        <w:rFonts w:ascii="Symbol" w:hAnsi="Symbol"/>
      </w:rPr>
    </w:lvl>
    <w:lvl w:ilvl="7" w:tplc="E17CFE66">
      <w:start w:val="1"/>
      <w:numFmt w:val="bullet"/>
      <w:lvlText w:val="o"/>
      <w:lvlJc w:val="left"/>
      <w:pPr>
        <w:tabs>
          <w:tab w:val="num" w:pos="5760"/>
        </w:tabs>
        <w:ind w:left="5760" w:hanging="360"/>
      </w:pPr>
      <w:rPr>
        <w:rFonts w:ascii="Courier New" w:hAnsi="Courier New"/>
      </w:rPr>
    </w:lvl>
    <w:lvl w:ilvl="8" w:tplc="507E5CAC">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0D5E5476">
      <w:start w:val="1"/>
      <w:numFmt w:val="bullet"/>
      <w:lvlText w:val=""/>
      <w:lvlJc w:val="left"/>
      <w:pPr>
        <w:ind w:left="720" w:hanging="360"/>
      </w:pPr>
      <w:rPr>
        <w:rFonts w:ascii="Symbol" w:hAnsi="Symbol"/>
      </w:rPr>
    </w:lvl>
    <w:lvl w:ilvl="1" w:tplc="AEFA299C">
      <w:start w:val="1"/>
      <w:numFmt w:val="bullet"/>
      <w:lvlText w:val="o"/>
      <w:lvlJc w:val="left"/>
      <w:pPr>
        <w:tabs>
          <w:tab w:val="num" w:pos="1440"/>
        </w:tabs>
        <w:ind w:left="1440" w:hanging="360"/>
      </w:pPr>
      <w:rPr>
        <w:rFonts w:ascii="Courier New" w:hAnsi="Courier New"/>
      </w:rPr>
    </w:lvl>
    <w:lvl w:ilvl="2" w:tplc="B596BED0">
      <w:start w:val="1"/>
      <w:numFmt w:val="bullet"/>
      <w:lvlText w:val=""/>
      <w:lvlJc w:val="left"/>
      <w:pPr>
        <w:tabs>
          <w:tab w:val="num" w:pos="2160"/>
        </w:tabs>
        <w:ind w:left="2160" w:hanging="360"/>
      </w:pPr>
      <w:rPr>
        <w:rFonts w:ascii="Wingdings" w:hAnsi="Wingdings"/>
      </w:rPr>
    </w:lvl>
    <w:lvl w:ilvl="3" w:tplc="E51E49F4">
      <w:start w:val="1"/>
      <w:numFmt w:val="bullet"/>
      <w:lvlText w:val=""/>
      <w:lvlJc w:val="left"/>
      <w:pPr>
        <w:tabs>
          <w:tab w:val="num" w:pos="2880"/>
        </w:tabs>
        <w:ind w:left="2880" w:hanging="360"/>
      </w:pPr>
      <w:rPr>
        <w:rFonts w:ascii="Symbol" w:hAnsi="Symbol"/>
      </w:rPr>
    </w:lvl>
    <w:lvl w:ilvl="4" w:tplc="A84CF9B2">
      <w:start w:val="1"/>
      <w:numFmt w:val="bullet"/>
      <w:lvlText w:val="o"/>
      <w:lvlJc w:val="left"/>
      <w:pPr>
        <w:tabs>
          <w:tab w:val="num" w:pos="3600"/>
        </w:tabs>
        <w:ind w:left="3600" w:hanging="360"/>
      </w:pPr>
      <w:rPr>
        <w:rFonts w:ascii="Courier New" w:hAnsi="Courier New"/>
      </w:rPr>
    </w:lvl>
    <w:lvl w:ilvl="5" w:tplc="B8F65644">
      <w:start w:val="1"/>
      <w:numFmt w:val="bullet"/>
      <w:lvlText w:val=""/>
      <w:lvlJc w:val="left"/>
      <w:pPr>
        <w:tabs>
          <w:tab w:val="num" w:pos="4320"/>
        </w:tabs>
        <w:ind w:left="4320" w:hanging="360"/>
      </w:pPr>
      <w:rPr>
        <w:rFonts w:ascii="Wingdings" w:hAnsi="Wingdings"/>
      </w:rPr>
    </w:lvl>
    <w:lvl w:ilvl="6" w:tplc="BFE095B6">
      <w:start w:val="1"/>
      <w:numFmt w:val="bullet"/>
      <w:lvlText w:val=""/>
      <w:lvlJc w:val="left"/>
      <w:pPr>
        <w:tabs>
          <w:tab w:val="num" w:pos="5040"/>
        </w:tabs>
        <w:ind w:left="5040" w:hanging="360"/>
      </w:pPr>
      <w:rPr>
        <w:rFonts w:ascii="Symbol" w:hAnsi="Symbol"/>
      </w:rPr>
    </w:lvl>
    <w:lvl w:ilvl="7" w:tplc="EA100734">
      <w:start w:val="1"/>
      <w:numFmt w:val="bullet"/>
      <w:lvlText w:val="o"/>
      <w:lvlJc w:val="left"/>
      <w:pPr>
        <w:tabs>
          <w:tab w:val="num" w:pos="5760"/>
        </w:tabs>
        <w:ind w:left="5760" w:hanging="360"/>
      </w:pPr>
      <w:rPr>
        <w:rFonts w:ascii="Courier New" w:hAnsi="Courier New"/>
      </w:rPr>
    </w:lvl>
    <w:lvl w:ilvl="8" w:tplc="B0C4C270">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FC9451C0">
      <w:start w:val="1"/>
      <w:numFmt w:val="bullet"/>
      <w:lvlText w:val=""/>
      <w:lvlJc w:val="left"/>
      <w:pPr>
        <w:ind w:left="720" w:hanging="360"/>
      </w:pPr>
      <w:rPr>
        <w:rFonts w:ascii="Symbol" w:hAnsi="Symbol"/>
      </w:rPr>
    </w:lvl>
    <w:lvl w:ilvl="1" w:tplc="9D7045E4">
      <w:start w:val="1"/>
      <w:numFmt w:val="bullet"/>
      <w:lvlText w:val="o"/>
      <w:lvlJc w:val="left"/>
      <w:pPr>
        <w:tabs>
          <w:tab w:val="num" w:pos="1440"/>
        </w:tabs>
        <w:ind w:left="1440" w:hanging="360"/>
      </w:pPr>
      <w:rPr>
        <w:rFonts w:ascii="Courier New" w:hAnsi="Courier New"/>
      </w:rPr>
    </w:lvl>
    <w:lvl w:ilvl="2" w:tplc="C1D0CBB0">
      <w:start w:val="1"/>
      <w:numFmt w:val="bullet"/>
      <w:lvlText w:val=""/>
      <w:lvlJc w:val="left"/>
      <w:pPr>
        <w:tabs>
          <w:tab w:val="num" w:pos="2160"/>
        </w:tabs>
        <w:ind w:left="2160" w:hanging="360"/>
      </w:pPr>
      <w:rPr>
        <w:rFonts w:ascii="Wingdings" w:hAnsi="Wingdings"/>
      </w:rPr>
    </w:lvl>
    <w:lvl w:ilvl="3" w:tplc="948EB28C">
      <w:start w:val="1"/>
      <w:numFmt w:val="bullet"/>
      <w:lvlText w:val=""/>
      <w:lvlJc w:val="left"/>
      <w:pPr>
        <w:tabs>
          <w:tab w:val="num" w:pos="2880"/>
        </w:tabs>
        <w:ind w:left="2880" w:hanging="360"/>
      </w:pPr>
      <w:rPr>
        <w:rFonts w:ascii="Symbol" w:hAnsi="Symbol"/>
      </w:rPr>
    </w:lvl>
    <w:lvl w:ilvl="4" w:tplc="1320FB98">
      <w:start w:val="1"/>
      <w:numFmt w:val="bullet"/>
      <w:lvlText w:val="o"/>
      <w:lvlJc w:val="left"/>
      <w:pPr>
        <w:tabs>
          <w:tab w:val="num" w:pos="3600"/>
        </w:tabs>
        <w:ind w:left="3600" w:hanging="360"/>
      </w:pPr>
      <w:rPr>
        <w:rFonts w:ascii="Courier New" w:hAnsi="Courier New"/>
      </w:rPr>
    </w:lvl>
    <w:lvl w:ilvl="5" w:tplc="B32EA256">
      <w:start w:val="1"/>
      <w:numFmt w:val="bullet"/>
      <w:lvlText w:val=""/>
      <w:lvlJc w:val="left"/>
      <w:pPr>
        <w:tabs>
          <w:tab w:val="num" w:pos="4320"/>
        </w:tabs>
        <w:ind w:left="4320" w:hanging="360"/>
      </w:pPr>
      <w:rPr>
        <w:rFonts w:ascii="Wingdings" w:hAnsi="Wingdings"/>
      </w:rPr>
    </w:lvl>
    <w:lvl w:ilvl="6" w:tplc="4706048C">
      <w:start w:val="1"/>
      <w:numFmt w:val="bullet"/>
      <w:lvlText w:val=""/>
      <w:lvlJc w:val="left"/>
      <w:pPr>
        <w:tabs>
          <w:tab w:val="num" w:pos="5040"/>
        </w:tabs>
        <w:ind w:left="5040" w:hanging="360"/>
      </w:pPr>
      <w:rPr>
        <w:rFonts w:ascii="Symbol" w:hAnsi="Symbol"/>
      </w:rPr>
    </w:lvl>
    <w:lvl w:ilvl="7" w:tplc="C6FE8288">
      <w:start w:val="1"/>
      <w:numFmt w:val="bullet"/>
      <w:lvlText w:val="o"/>
      <w:lvlJc w:val="left"/>
      <w:pPr>
        <w:tabs>
          <w:tab w:val="num" w:pos="5760"/>
        </w:tabs>
        <w:ind w:left="5760" w:hanging="360"/>
      </w:pPr>
      <w:rPr>
        <w:rFonts w:ascii="Courier New" w:hAnsi="Courier New"/>
      </w:rPr>
    </w:lvl>
    <w:lvl w:ilvl="8" w:tplc="0E6CC626">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0E5C3EE0">
      <w:start w:val="1"/>
      <w:numFmt w:val="bullet"/>
      <w:lvlText w:val=""/>
      <w:lvlJc w:val="left"/>
      <w:pPr>
        <w:ind w:left="720" w:hanging="360"/>
      </w:pPr>
      <w:rPr>
        <w:rFonts w:ascii="Symbol" w:hAnsi="Symbol"/>
      </w:rPr>
    </w:lvl>
    <w:lvl w:ilvl="1" w:tplc="61AED9F0">
      <w:start w:val="1"/>
      <w:numFmt w:val="bullet"/>
      <w:lvlText w:val="o"/>
      <w:lvlJc w:val="left"/>
      <w:pPr>
        <w:tabs>
          <w:tab w:val="num" w:pos="1440"/>
        </w:tabs>
        <w:ind w:left="1440" w:hanging="360"/>
      </w:pPr>
      <w:rPr>
        <w:rFonts w:ascii="Courier New" w:hAnsi="Courier New"/>
      </w:rPr>
    </w:lvl>
    <w:lvl w:ilvl="2" w:tplc="536E2E1C">
      <w:start w:val="1"/>
      <w:numFmt w:val="bullet"/>
      <w:lvlText w:val=""/>
      <w:lvlJc w:val="left"/>
      <w:pPr>
        <w:tabs>
          <w:tab w:val="num" w:pos="2160"/>
        </w:tabs>
        <w:ind w:left="2160" w:hanging="360"/>
      </w:pPr>
      <w:rPr>
        <w:rFonts w:ascii="Wingdings" w:hAnsi="Wingdings"/>
      </w:rPr>
    </w:lvl>
    <w:lvl w:ilvl="3" w:tplc="6BF4D9EE">
      <w:start w:val="1"/>
      <w:numFmt w:val="bullet"/>
      <w:lvlText w:val=""/>
      <w:lvlJc w:val="left"/>
      <w:pPr>
        <w:tabs>
          <w:tab w:val="num" w:pos="2880"/>
        </w:tabs>
        <w:ind w:left="2880" w:hanging="360"/>
      </w:pPr>
      <w:rPr>
        <w:rFonts w:ascii="Symbol" w:hAnsi="Symbol"/>
      </w:rPr>
    </w:lvl>
    <w:lvl w:ilvl="4" w:tplc="280CE1D0">
      <w:start w:val="1"/>
      <w:numFmt w:val="bullet"/>
      <w:lvlText w:val="o"/>
      <w:lvlJc w:val="left"/>
      <w:pPr>
        <w:tabs>
          <w:tab w:val="num" w:pos="3600"/>
        </w:tabs>
        <w:ind w:left="3600" w:hanging="360"/>
      </w:pPr>
      <w:rPr>
        <w:rFonts w:ascii="Courier New" w:hAnsi="Courier New"/>
      </w:rPr>
    </w:lvl>
    <w:lvl w:ilvl="5" w:tplc="816EB84A">
      <w:start w:val="1"/>
      <w:numFmt w:val="bullet"/>
      <w:lvlText w:val=""/>
      <w:lvlJc w:val="left"/>
      <w:pPr>
        <w:tabs>
          <w:tab w:val="num" w:pos="4320"/>
        </w:tabs>
        <w:ind w:left="4320" w:hanging="360"/>
      </w:pPr>
      <w:rPr>
        <w:rFonts w:ascii="Wingdings" w:hAnsi="Wingdings"/>
      </w:rPr>
    </w:lvl>
    <w:lvl w:ilvl="6" w:tplc="60AE84CE">
      <w:start w:val="1"/>
      <w:numFmt w:val="bullet"/>
      <w:lvlText w:val=""/>
      <w:lvlJc w:val="left"/>
      <w:pPr>
        <w:tabs>
          <w:tab w:val="num" w:pos="5040"/>
        </w:tabs>
        <w:ind w:left="5040" w:hanging="360"/>
      </w:pPr>
      <w:rPr>
        <w:rFonts w:ascii="Symbol" w:hAnsi="Symbol"/>
      </w:rPr>
    </w:lvl>
    <w:lvl w:ilvl="7" w:tplc="4A1A384A">
      <w:start w:val="1"/>
      <w:numFmt w:val="bullet"/>
      <w:lvlText w:val="o"/>
      <w:lvlJc w:val="left"/>
      <w:pPr>
        <w:tabs>
          <w:tab w:val="num" w:pos="5760"/>
        </w:tabs>
        <w:ind w:left="5760" w:hanging="360"/>
      </w:pPr>
      <w:rPr>
        <w:rFonts w:ascii="Courier New" w:hAnsi="Courier New"/>
      </w:rPr>
    </w:lvl>
    <w:lvl w:ilvl="8" w:tplc="FC6428E4">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60D8CF74">
      <w:start w:val="1"/>
      <w:numFmt w:val="bullet"/>
      <w:lvlText w:val=""/>
      <w:lvlJc w:val="left"/>
      <w:pPr>
        <w:ind w:left="720" w:hanging="360"/>
      </w:pPr>
      <w:rPr>
        <w:rFonts w:ascii="Symbol" w:hAnsi="Symbol"/>
      </w:rPr>
    </w:lvl>
    <w:lvl w:ilvl="1" w:tplc="474826DA">
      <w:start w:val="1"/>
      <w:numFmt w:val="bullet"/>
      <w:lvlText w:val="o"/>
      <w:lvlJc w:val="left"/>
      <w:pPr>
        <w:tabs>
          <w:tab w:val="num" w:pos="1440"/>
        </w:tabs>
        <w:ind w:left="1440" w:hanging="360"/>
      </w:pPr>
      <w:rPr>
        <w:rFonts w:ascii="Courier New" w:hAnsi="Courier New"/>
      </w:rPr>
    </w:lvl>
    <w:lvl w:ilvl="2" w:tplc="F63CE434">
      <w:start w:val="1"/>
      <w:numFmt w:val="bullet"/>
      <w:lvlText w:val=""/>
      <w:lvlJc w:val="left"/>
      <w:pPr>
        <w:tabs>
          <w:tab w:val="num" w:pos="2160"/>
        </w:tabs>
        <w:ind w:left="2160" w:hanging="360"/>
      </w:pPr>
      <w:rPr>
        <w:rFonts w:ascii="Wingdings" w:hAnsi="Wingdings"/>
      </w:rPr>
    </w:lvl>
    <w:lvl w:ilvl="3" w:tplc="460E1054">
      <w:start w:val="1"/>
      <w:numFmt w:val="bullet"/>
      <w:lvlText w:val=""/>
      <w:lvlJc w:val="left"/>
      <w:pPr>
        <w:tabs>
          <w:tab w:val="num" w:pos="2880"/>
        </w:tabs>
        <w:ind w:left="2880" w:hanging="360"/>
      </w:pPr>
      <w:rPr>
        <w:rFonts w:ascii="Symbol" w:hAnsi="Symbol"/>
      </w:rPr>
    </w:lvl>
    <w:lvl w:ilvl="4" w:tplc="CD9A33B8">
      <w:start w:val="1"/>
      <w:numFmt w:val="bullet"/>
      <w:lvlText w:val="o"/>
      <w:lvlJc w:val="left"/>
      <w:pPr>
        <w:tabs>
          <w:tab w:val="num" w:pos="3600"/>
        </w:tabs>
        <w:ind w:left="3600" w:hanging="360"/>
      </w:pPr>
      <w:rPr>
        <w:rFonts w:ascii="Courier New" w:hAnsi="Courier New"/>
      </w:rPr>
    </w:lvl>
    <w:lvl w:ilvl="5" w:tplc="869C8458">
      <w:start w:val="1"/>
      <w:numFmt w:val="bullet"/>
      <w:lvlText w:val=""/>
      <w:lvlJc w:val="left"/>
      <w:pPr>
        <w:tabs>
          <w:tab w:val="num" w:pos="4320"/>
        </w:tabs>
        <w:ind w:left="4320" w:hanging="360"/>
      </w:pPr>
      <w:rPr>
        <w:rFonts w:ascii="Wingdings" w:hAnsi="Wingdings"/>
      </w:rPr>
    </w:lvl>
    <w:lvl w:ilvl="6" w:tplc="9506A5D2">
      <w:start w:val="1"/>
      <w:numFmt w:val="bullet"/>
      <w:lvlText w:val=""/>
      <w:lvlJc w:val="left"/>
      <w:pPr>
        <w:tabs>
          <w:tab w:val="num" w:pos="5040"/>
        </w:tabs>
        <w:ind w:left="5040" w:hanging="360"/>
      </w:pPr>
      <w:rPr>
        <w:rFonts w:ascii="Symbol" w:hAnsi="Symbol"/>
      </w:rPr>
    </w:lvl>
    <w:lvl w:ilvl="7" w:tplc="EE0E3C16">
      <w:start w:val="1"/>
      <w:numFmt w:val="bullet"/>
      <w:lvlText w:val="o"/>
      <w:lvlJc w:val="left"/>
      <w:pPr>
        <w:tabs>
          <w:tab w:val="num" w:pos="5760"/>
        </w:tabs>
        <w:ind w:left="5760" w:hanging="360"/>
      </w:pPr>
      <w:rPr>
        <w:rFonts w:ascii="Courier New" w:hAnsi="Courier New"/>
      </w:rPr>
    </w:lvl>
    <w:lvl w:ilvl="8" w:tplc="88E0986C">
      <w:start w:val="1"/>
      <w:numFmt w:val="bullet"/>
      <w:lvlText w:val=""/>
      <w:lvlJc w:val="left"/>
      <w:pPr>
        <w:tabs>
          <w:tab w:val="num" w:pos="6480"/>
        </w:tabs>
        <w:ind w:left="6480" w:hanging="360"/>
      </w:pPr>
      <w:rPr>
        <w:rFonts w:ascii="Wingdings" w:hAnsi="Wingdings"/>
      </w:rPr>
    </w:lvl>
  </w:abstractNum>
  <w:num w:numId="1" w16cid:durableId="1712265953">
    <w:abstractNumId w:val="10"/>
  </w:num>
  <w:num w:numId="2" w16cid:durableId="174266229">
    <w:abstractNumId w:val="8"/>
  </w:num>
  <w:num w:numId="3" w16cid:durableId="919100290">
    <w:abstractNumId w:val="7"/>
  </w:num>
  <w:num w:numId="4" w16cid:durableId="1021323478">
    <w:abstractNumId w:val="6"/>
  </w:num>
  <w:num w:numId="5" w16cid:durableId="948201553">
    <w:abstractNumId w:val="5"/>
  </w:num>
  <w:num w:numId="6" w16cid:durableId="1863788521">
    <w:abstractNumId w:val="9"/>
  </w:num>
  <w:num w:numId="7" w16cid:durableId="2020740260">
    <w:abstractNumId w:val="4"/>
  </w:num>
  <w:num w:numId="8" w16cid:durableId="1187212479">
    <w:abstractNumId w:val="3"/>
  </w:num>
  <w:num w:numId="9" w16cid:durableId="938224211">
    <w:abstractNumId w:val="2"/>
  </w:num>
  <w:num w:numId="10" w16cid:durableId="1759791447">
    <w:abstractNumId w:val="1"/>
  </w:num>
  <w:num w:numId="11" w16cid:durableId="354158828">
    <w:abstractNumId w:val="0"/>
  </w:num>
  <w:num w:numId="12" w16cid:durableId="802234987">
    <w:abstractNumId w:val="11"/>
  </w:num>
  <w:num w:numId="13" w16cid:durableId="2134250957">
    <w:abstractNumId w:val="16"/>
  </w:num>
  <w:num w:numId="14" w16cid:durableId="1673021247">
    <w:abstractNumId w:val="14"/>
  </w:num>
  <w:num w:numId="15" w16cid:durableId="1669402469">
    <w:abstractNumId w:val="15"/>
  </w:num>
  <w:num w:numId="16" w16cid:durableId="1644315427">
    <w:abstractNumId w:val="12"/>
  </w:num>
  <w:num w:numId="17" w16cid:durableId="296837104">
    <w:abstractNumId w:val="13"/>
  </w:num>
  <w:num w:numId="18" w16cid:durableId="1573156784">
    <w:abstractNumId w:val="17"/>
  </w:num>
  <w:num w:numId="19" w16cid:durableId="902450407">
    <w:abstractNumId w:val="18"/>
  </w:num>
  <w:num w:numId="20" w16cid:durableId="589310485">
    <w:abstractNumId w:val="19"/>
  </w:num>
  <w:num w:numId="21" w16cid:durableId="1578594299">
    <w:abstractNumId w:val="20"/>
  </w:num>
  <w:num w:numId="22" w16cid:durableId="1504123822">
    <w:abstractNumId w:val="21"/>
  </w:num>
  <w:num w:numId="23" w16cid:durableId="4787641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D4"/>
    <w:rsid w:val="002B08D4"/>
    <w:rsid w:val="007D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6BF7"/>
  <w15:docId w15:val="{42DB313A-8911-4976-AF0C-30CBDEF8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1172</Words>
  <Characters>6682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Leanne Wingad</cp:lastModifiedBy>
  <cp:revision>2</cp:revision>
  <dcterms:created xsi:type="dcterms:W3CDTF">2024-02-12T00:15:00Z</dcterms:created>
  <dcterms:modified xsi:type="dcterms:W3CDTF">2024-02-12T00:15:00Z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